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774" w:rsidRDefault="00A25E1F">
      <w:r w:rsidRPr="00A25E1F">
        <w:rPr>
          <w:noProof/>
          <w:lang w:eastAsia="ru-RU"/>
        </w:rPr>
        <w:drawing>
          <wp:inline distT="0" distB="0" distL="0" distR="0">
            <wp:extent cx="5940425" cy="2276475"/>
            <wp:effectExtent l="114300" t="57150" r="41275" b="47625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6475"/>
                    </a:xfrm>
                    <a:prstGeom prst="rect">
                      <a:avLst/>
                    </a:prstGeom>
                    <a:noFill/>
                    <a:ln w="38100" cmpd="sng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  <a:effectLst>
                      <a:outerShdw blurRad="50800" dist="50800" dir="9480000" algn="ctr" rotWithShape="0">
                        <a:srgbClr val="000000">
                          <a:alpha val="62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A25E1F" w:rsidRPr="00B277B3" w:rsidRDefault="00A25E1F" w:rsidP="00A25E1F">
      <w:pPr>
        <w:pStyle w:val="a5"/>
        <w:jc w:val="left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№ 12</w:t>
      </w:r>
      <w:r w:rsidRPr="00B277B3">
        <w:rPr>
          <w:rFonts w:ascii="Times New Roman" w:hAnsi="Times New Roman" w:cs="Times New Roman"/>
          <w:b/>
          <w:vanish/>
          <w:sz w:val="40"/>
          <w:szCs w:val="40"/>
        </w:rPr>
        <w:t xml:space="preserve"> 17</w:t>
      </w:r>
      <w:r>
        <w:rPr>
          <w:rFonts w:ascii="Times New Roman" w:hAnsi="Times New Roman" w:cs="Times New Roman"/>
          <w:b/>
          <w:sz w:val="40"/>
          <w:szCs w:val="40"/>
        </w:rPr>
        <w:t xml:space="preserve"> от 17.07</w:t>
      </w:r>
      <w:r w:rsidRPr="00B277B3">
        <w:rPr>
          <w:rFonts w:ascii="Times New Roman" w:hAnsi="Times New Roman" w:cs="Times New Roman"/>
          <w:b/>
          <w:sz w:val="40"/>
          <w:szCs w:val="40"/>
        </w:rPr>
        <w:t>.2023г.</w:t>
      </w:r>
    </w:p>
    <w:p w:rsidR="00A25E1F" w:rsidRPr="00C84292" w:rsidRDefault="00C84292" w:rsidP="00A25E1F">
      <w:pPr>
        <w:pStyle w:val="a5"/>
        <w:jc w:val="left"/>
        <w:rPr>
          <w:rFonts w:ascii="Times New Roman" w:hAnsi="Times New Roman" w:cs="Times New Roman"/>
          <w:b/>
          <w:sz w:val="20"/>
          <w:szCs w:val="20"/>
          <w:u w:val="thick"/>
        </w:rPr>
      </w:pPr>
      <w:r>
        <w:rPr>
          <w:rFonts w:ascii="Times New Roman" w:hAnsi="Times New Roman" w:cs="Times New Roman"/>
          <w:b/>
          <w:sz w:val="20"/>
          <w:szCs w:val="20"/>
          <w:u w:val="thick"/>
        </w:rPr>
        <w:t>--------------------------------------------------------------------------------------------------------------------------------------------</w:t>
      </w:r>
    </w:p>
    <w:p w:rsidR="00342C8F" w:rsidRPr="000E4D4B" w:rsidRDefault="00342C8F" w:rsidP="00342C8F">
      <w:pPr>
        <w:rPr>
          <w:rFonts w:ascii="Times New Roman" w:hAnsi="Times New Roman" w:cs="Times New Roman"/>
          <w:b/>
          <w:sz w:val="24"/>
          <w:szCs w:val="24"/>
        </w:rPr>
      </w:pPr>
      <w:r w:rsidRPr="000E4D4B"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342C8F" w:rsidRPr="000E4D4B" w:rsidRDefault="00342C8F" w:rsidP="00342C8F">
      <w:pPr>
        <w:rPr>
          <w:rFonts w:ascii="Times New Roman" w:hAnsi="Times New Roman" w:cs="Times New Roman"/>
          <w:b/>
          <w:sz w:val="24"/>
          <w:szCs w:val="24"/>
        </w:rPr>
      </w:pPr>
      <w:r w:rsidRPr="000E4D4B">
        <w:rPr>
          <w:rFonts w:ascii="Times New Roman" w:hAnsi="Times New Roman" w:cs="Times New Roman"/>
          <w:b/>
          <w:sz w:val="24"/>
          <w:szCs w:val="24"/>
        </w:rPr>
        <w:t>НИКУЛИНСКОГО СЕЛЬСОВЕТА</w:t>
      </w:r>
    </w:p>
    <w:p w:rsidR="00342C8F" w:rsidRPr="000E4D4B" w:rsidRDefault="00342C8F" w:rsidP="00342C8F">
      <w:pPr>
        <w:rPr>
          <w:rFonts w:ascii="Times New Roman" w:hAnsi="Times New Roman" w:cs="Times New Roman"/>
          <w:b/>
          <w:caps/>
          <w:sz w:val="24"/>
          <w:szCs w:val="24"/>
        </w:rPr>
      </w:pPr>
      <w:r w:rsidRPr="000E4D4B">
        <w:rPr>
          <w:rFonts w:ascii="Times New Roman" w:hAnsi="Times New Roman" w:cs="Times New Roman"/>
          <w:b/>
          <w:caps/>
          <w:sz w:val="24"/>
          <w:szCs w:val="24"/>
        </w:rPr>
        <w:t>ТатарскОГО районА НовосибирскОЙ области</w:t>
      </w: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E4D4B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0E4D4B">
        <w:rPr>
          <w:rFonts w:ascii="Times New Roman" w:hAnsi="Times New Roman" w:cs="Times New Roman"/>
          <w:b/>
          <w:sz w:val="24"/>
          <w:szCs w:val="24"/>
        </w:rPr>
        <w:t xml:space="preserve"> О С Т А Н О В Л Е Н И Е</w:t>
      </w: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12.07.2023                                          с. Никулино                                        № 42</w:t>
      </w: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E4D4B">
        <w:rPr>
          <w:rFonts w:ascii="Times New Roman" w:hAnsi="Times New Roman" w:cs="Times New Roman"/>
          <w:b/>
          <w:sz w:val="24"/>
          <w:szCs w:val="24"/>
        </w:rPr>
        <w:t>О внесении изменений в постановление администрации от 22.03.2013 № 8</w:t>
      </w:r>
      <w:r w:rsidRPr="000E4D4B">
        <w:rPr>
          <w:rFonts w:ascii="Times New Roman" w:hAnsi="Times New Roman" w:cs="Times New Roman"/>
          <w:sz w:val="24"/>
          <w:szCs w:val="24"/>
        </w:rPr>
        <w:t>"</w:t>
      </w:r>
      <w:r w:rsidRPr="000E4D4B">
        <w:rPr>
          <w:rFonts w:ascii="Times New Roman" w:hAnsi="Times New Roman" w:cs="Times New Roman"/>
          <w:b/>
          <w:sz w:val="24"/>
          <w:szCs w:val="24"/>
        </w:rPr>
        <w:t xml:space="preserve">Об утверждении Порядка ведения муниципальной долговой книги </w:t>
      </w:r>
    </w:p>
    <w:p w:rsidR="00342C8F" w:rsidRPr="000E4D4B" w:rsidRDefault="00342C8F" w:rsidP="00342C8F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E4D4B">
        <w:rPr>
          <w:rFonts w:ascii="Times New Roman" w:hAnsi="Times New Roman" w:cs="Times New Roman"/>
          <w:b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b/>
          <w:sz w:val="24"/>
          <w:szCs w:val="24"/>
        </w:rPr>
        <w:t xml:space="preserve"> сельсовета Татарского района Новосибирской области"</w:t>
      </w: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          Руководствуясь Бюджетным кодексом Российской Федерации, Уставом сельского поселения 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сельсовета Татарского муниципального района Новосибирской области, администрация 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сельсовета Татарского района Новосибирской области </w:t>
      </w: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342C8F" w:rsidRPr="000E4D4B" w:rsidRDefault="00342C8F" w:rsidP="00342C8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2C8F" w:rsidRPr="000E4D4B" w:rsidRDefault="00342C8F" w:rsidP="00342C8F">
      <w:pPr>
        <w:pStyle w:val="a6"/>
        <w:numPr>
          <w:ilvl w:val="0"/>
          <w:numId w:val="1"/>
        </w:numPr>
        <w:jc w:val="both"/>
      </w:pPr>
      <w:r w:rsidRPr="000E4D4B">
        <w:t xml:space="preserve">Внести в постановление администрации от 22.03.2013 № 8 "Об утверждении Порядка ведения муниципальной долговой книги </w:t>
      </w:r>
      <w:proofErr w:type="spellStart"/>
      <w:r w:rsidRPr="000E4D4B">
        <w:t>Никулинского</w:t>
      </w:r>
      <w:proofErr w:type="spellEnd"/>
      <w:r w:rsidRPr="000E4D4B">
        <w:t xml:space="preserve"> сельсовета Татарского района Новосибирской области" следующие изменения:</w:t>
      </w:r>
    </w:p>
    <w:p w:rsidR="00342C8F" w:rsidRPr="000E4D4B" w:rsidRDefault="00342C8F" w:rsidP="00342C8F">
      <w:pPr>
        <w:pStyle w:val="a6"/>
        <w:ind w:left="810"/>
        <w:jc w:val="both"/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ab/>
        <w:t xml:space="preserve">1.1. пункт 2.11. дополнить абзацем следующего содержания: </w:t>
      </w: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«Информация о долговых обязательствах (за исключением обязательств по муниципальным гарантиям) вносится администрацией в муниципальную долговую книгу в срок, не превышающий пяти рабочих дней с момента возникновения соответствующего обязательства».</w:t>
      </w: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4D4B" w:rsidRPr="000E4D4B" w:rsidRDefault="00342C8F" w:rsidP="000E4D4B">
      <w:pPr>
        <w:pStyle w:val="a6"/>
        <w:numPr>
          <w:ilvl w:val="0"/>
          <w:numId w:val="1"/>
        </w:numPr>
        <w:jc w:val="both"/>
      </w:pPr>
      <w:r w:rsidRPr="000E4D4B">
        <w:t>Настоящее постановление вступает в силу со дня его официального опубликования в газете «</w:t>
      </w:r>
      <w:proofErr w:type="spellStart"/>
      <w:r w:rsidRPr="000E4D4B">
        <w:t>Никулинский</w:t>
      </w:r>
      <w:proofErr w:type="spellEnd"/>
      <w:r w:rsidRPr="000E4D4B">
        <w:t xml:space="preserve"> вестник».</w:t>
      </w:r>
    </w:p>
    <w:p w:rsidR="000E4D4B" w:rsidRDefault="000E4D4B" w:rsidP="000E4D4B">
      <w:pPr>
        <w:pStyle w:val="a6"/>
        <w:ind w:left="810"/>
      </w:pPr>
    </w:p>
    <w:p w:rsidR="00342C8F" w:rsidRPr="000E4D4B" w:rsidRDefault="00342C8F" w:rsidP="000E4D4B">
      <w:pPr>
        <w:pStyle w:val="a6"/>
        <w:ind w:left="810"/>
      </w:pPr>
      <w:r w:rsidRPr="000E4D4B">
        <w:lastRenderedPageBreak/>
        <w:t xml:space="preserve">Глава </w:t>
      </w:r>
      <w:proofErr w:type="spellStart"/>
      <w:r w:rsidRPr="000E4D4B">
        <w:t>Никулинского</w:t>
      </w:r>
      <w:proofErr w:type="spellEnd"/>
      <w:r w:rsidRPr="000E4D4B">
        <w:t xml:space="preserve"> сельсовета</w:t>
      </w:r>
    </w:p>
    <w:p w:rsidR="00342C8F" w:rsidRPr="000E4D4B" w:rsidRDefault="000E4D4B" w:rsidP="000E4D4B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42C8F" w:rsidRPr="000E4D4B">
        <w:rPr>
          <w:rFonts w:ascii="Times New Roman" w:hAnsi="Times New Roman" w:cs="Times New Roman"/>
          <w:sz w:val="24"/>
          <w:szCs w:val="24"/>
        </w:rPr>
        <w:t>Татарского района Новосибирской области                                С.П. Сергиенко</w:t>
      </w: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Приложение</w:t>
      </w:r>
    </w:p>
    <w:p w:rsidR="00342C8F" w:rsidRPr="000E4D4B" w:rsidRDefault="00342C8F" w:rsidP="00342C8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к постановлению администрации</w:t>
      </w:r>
    </w:p>
    <w:p w:rsidR="00342C8F" w:rsidRPr="000E4D4B" w:rsidRDefault="00342C8F" w:rsidP="00342C8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342C8F" w:rsidRPr="000E4D4B" w:rsidRDefault="00342C8F" w:rsidP="00342C8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 №  8 от 22.03.2013г.</w:t>
      </w:r>
    </w:p>
    <w:p w:rsidR="00342C8F" w:rsidRPr="000E4D4B" w:rsidRDefault="00342C8F" w:rsidP="00342C8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с изменениями, внесенными</w:t>
      </w:r>
    </w:p>
    <w:p w:rsidR="00342C8F" w:rsidRPr="000E4D4B" w:rsidRDefault="00342C8F" w:rsidP="00342C8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 </w:t>
      </w:r>
    </w:p>
    <w:p w:rsidR="00342C8F" w:rsidRPr="000E4D4B" w:rsidRDefault="00342C8F" w:rsidP="00342C8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сельсовета </w:t>
      </w:r>
    </w:p>
    <w:p w:rsidR="00342C8F" w:rsidRPr="000E4D4B" w:rsidRDefault="00342C8F" w:rsidP="00342C8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№  86 от 22.12.2021г.</w:t>
      </w:r>
    </w:p>
    <w:p w:rsidR="00342C8F" w:rsidRPr="000E4D4B" w:rsidRDefault="00342C8F" w:rsidP="00342C8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с изменениями, внесенными</w:t>
      </w:r>
    </w:p>
    <w:p w:rsidR="00342C8F" w:rsidRPr="000E4D4B" w:rsidRDefault="00342C8F" w:rsidP="00342C8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 </w:t>
      </w:r>
    </w:p>
    <w:p w:rsidR="00342C8F" w:rsidRPr="000E4D4B" w:rsidRDefault="00342C8F" w:rsidP="00342C8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сельсовета </w:t>
      </w:r>
    </w:p>
    <w:p w:rsidR="00342C8F" w:rsidRPr="000E4D4B" w:rsidRDefault="00342C8F" w:rsidP="00342C8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№  56 от 10.06.2022г.</w:t>
      </w:r>
    </w:p>
    <w:p w:rsidR="00342C8F" w:rsidRPr="000E4D4B" w:rsidRDefault="00342C8F" w:rsidP="00342C8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с изменениями, внесенными</w:t>
      </w:r>
    </w:p>
    <w:p w:rsidR="00342C8F" w:rsidRPr="000E4D4B" w:rsidRDefault="00342C8F" w:rsidP="00342C8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 </w:t>
      </w:r>
    </w:p>
    <w:p w:rsidR="00342C8F" w:rsidRPr="000E4D4B" w:rsidRDefault="00342C8F" w:rsidP="00342C8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сельсовета </w:t>
      </w:r>
    </w:p>
    <w:p w:rsidR="00342C8F" w:rsidRPr="000E4D4B" w:rsidRDefault="00342C8F" w:rsidP="00342C8F">
      <w:pPr>
        <w:ind w:left="-142"/>
        <w:jc w:val="righ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№  42 от 12.07.2023г</w:t>
      </w:r>
    </w:p>
    <w:p w:rsidR="00342C8F" w:rsidRPr="000E4D4B" w:rsidRDefault="00342C8F" w:rsidP="00342C8F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0E4D4B">
        <w:rPr>
          <w:rFonts w:ascii="Times New Roman" w:hAnsi="Times New Roman" w:cs="Times New Roman"/>
          <w:b/>
          <w:sz w:val="24"/>
          <w:szCs w:val="24"/>
        </w:rPr>
        <w:t>Положения о порядке ведения</w:t>
      </w:r>
    </w:p>
    <w:p w:rsidR="00342C8F" w:rsidRPr="000E4D4B" w:rsidRDefault="00342C8F" w:rsidP="00342C8F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0E4D4B">
        <w:rPr>
          <w:rFonts w:ascii="Times New Roman" w:hAnsi="Times New Roman" w:cs="Times New Roman"/>
          <w:b/>
          <w:sz w:val="24"/>
          <w:szCs w:val="24"/>
        </w:rPr>
        <w:t xml:space="preserve">муниципальной долговой книги </w:t>
      </w:r>
      <w:proofErr w:type="gramStart"/>
      <w:r w:rsidRPr="000E4D4B">
        <w:rPr>
          <w:rFonts w:ascii="Times New Roman" w:hAnsi="Times New Roman" w:cs="Times New Roman"/>
          <w:b/>
          <w:sz w:val="24"/>
          <w:szCs w:val="24"/>
        </w:rPr>
        <w:t>муниципального</w:t>
      </w:r>
      <w:proofErr w:type="gramEnd"/>
    </w:p>
    <w:p w:rsidR="00342C8F" w:rsidRPr="000E4D4B" w:rsidRDefault="00342C8F" w:rsidP="00342C8F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0E4D4B">
        <w:rPr>
          <w:rFonts w:ascii="Times New Roman" w:hAnsi="Times New Roman" w:cs="Times New Roman"/>
          <w:b/>
          <w:sz w:val="24"/>
          <w:szCs w:val="24"/>
        </w:rPr>
        <w:t xml:space="preserve">образования </w:t>
      </w:r>
      <w:proofErr w:type="spellStart"/>
      <w:r w:rsidRPr="000E4D4B">
        <w:rPr>
          <w:rFonts w:ascii="Times New Roman" w:hAnsi="Times New Roman" w:cs="Times New Roman"/>
          <w:b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b/>
          <w:sz w:val="24"/>
          <w:szCs w:val="24"/>
        </w:rPr>
        <w:t xml:space="preserve"> сельсовета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1.1. Настоящий Порядок разработан в соответствии со статьями 100, 120 и 121 Бюджетного кодекса Российской Федерации, Положением о бюджетном процессе в 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Никулинском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сельсовете Татарского района Новосибирской области, иными нормативно-правовыми актами и устанавливает порядок ведения муниципальной долговой книги муниципального образования 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сельсовета (далее – муниципальное образование).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1.2. Учет и регистрация муниципальных долговых обязательств муниципального образования осуществляются в муниципальной долговой книге муниципального образования.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Долговая книга – это реестр долговых обязательств, оформленных в соответствии с действующим законодательством Российской Федерации, Новосибирской области, нормативно-правовыми актами муниципального образования 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сельсовета, принятых на себя муниципальным образованием 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сельсовета.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1.3. Реестр долговых обязательств муниципального образования содержит совокупность данных, зафиксированных на бумажном носителе и (или) с использованием электронной базы данных, которая обеспечивает идентификацию долговых обязательств, их учет по видам, срокам, кредиторам, позволяет оперативно пополнять и предоставлять, получать обрабатывать информацию о состоянии муниципального долга муниципального образования, составлять и представлять отчетность.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1.4. Долговые обязательства муниципального образования (далее – долговые обязательства), входящие в состав муниципального долга муниципального образования 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сельсовета, могут существовать в виде обязательства </w:t>
      </w:r>
      <w:proofErr w:type="gramStart"/>
      <w:r w:rsidRPr="000E4D4B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0E4D4B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1)ценным бумагам муниципального образования (муниципальным ценным бумагам);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lastRenderedPageBreak/>
        <w:t xml:space="preserve">2)бюджетным кредитам, привлеченным в бюджет муниципального образования от других бюджетов бюджетной системы Российской Федерации;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3)кредитам, полученным муниципальным образованием от кредитных организаций;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4)гарантиям муниципального образования (муниципальным гарантиям).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Долговые обязательства муниципального образования не могут существовать в иных видах, за исключением предусмотренных настоящим пунктом.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В объем муниципального долга включаются: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1) номинальная сумма долга по муниципальным ценным бумагам;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2) объем основного долга по бюджетным кредитам, привлеченным в местный бюджет;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3) объем основного долга по кредитам, полученным муниципальным образованием;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4) объем обязательств по муниципальным гарантиям;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5) объем иных (за исключением указанных) непогашенных долговых обязательств муниципального образования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Долговые обязательства могут быть краткосрочными (менее одного года), среднесрочными (от одного года до пяти лет) и долгосрочными (от пяти до 10 лет включительно).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1.5. утратил силу.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1.6. Ведение долговой книги муниципального образования осуществляется специалистом администрации муниципального образования.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2. Состав информации, вносимой в муниципальную долговую книгу. Порядок и сроки ее внесения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2.1. Долговая книга ведется по форме согласно приложению  к настоящему Порядку и состоит из следующих разделов: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1) кредитные соглашения и договора по кредитам, предоставленным кредитными организациями;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2) муниципальные займы, осуществленные путем выпуска муниципальных ценных бумаг от имени муниципального образования;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3) договоры и соглашения о получении муниципальным образованием бюджетных кредитов от бюджетов других уровней бюджетной системы Российской Федерации;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4) муниципальные гарантии муниципального образования;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2.2. Регистрационные записи осуществляются в хронологическом порядке нарастающим итогом.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2.3. Каждое долговое обязательство регистрируется отдельно и имеет регистрационный номер, состоящий из шести значащих разрядов: Х1Х2Х3Х4Х5Х6;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а) первый, второй разряды номера (Х1Х2) указывают на раздел долговой книги, к которому относиться долговое обязательство: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«01»-для муниципальных ценных бумаг;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«02»-для кредитов, полученных от кредитных организаций;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«03»-для бюджетных кредитов, привлеченных от других бюджетов бюджетной системы РФ;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«04»- для муниципальных гарантий;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б) третий, четвертый разряды (Х3Х4) указывают на год, в котором  зарегистрировано долговое обязательство;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в) пятый, шестой разряды (Х5Х6) указывают на порядковый номер  долгового  обязательства в разделе Долговой книги в текущем  финансовом году.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2.4. Регистрационные записи в долговой книге производятся на основании первичных документов (оригиналов или заверенных копий) согласно перечню для каждого вида долговых обязательств, а именно: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1) по муниципальным займам, выпускаемым от имени муниципального образования,  перечень документов определяется федеральным законодательством, регламентирующим порядок выпуска и регистрации ценных бумаг муниципальных образования;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lastRenderedPageBreak/>
        <w:t xml:space="preserve">2) по кредитам, полученным от бюджетов других уровней: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- кредитного договора, изменений и дополнений к нему, подписанных главой муниципального образования или лицом, исполняющим его обязанности;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- договоров и документов, обеспечивающих или сопровождающих кредитный договор;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3) по кредитам, полученным от кредитных организаций: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- кредитного договора, изменений и дополнений к нему, подписанных главой муниципального образования или лицом, исполняющим его обязанности;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- договоров и документов, обеспечивающих или сопровождающих кредитный договор;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4) по договорам о предоставлении муниципальных гарантий: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- договора и изменения к нему;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- документов, сопровождающих договор.  </w:t>
      </w:r>
    </w:p>
    <w:p w:rsidR="00342C8F" w:rsidRPr="000E4D4B" w:rsidRDefault="00342C8F" w:rsidP="00342C8F">
      <w:pPr>
        <w:ind w:right="5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2.5. </w:t>
      </w:r>
      <w:r w:rsidRPr="000E4D4B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Информация о долговых обязательствах (за исключением обязательств по государственным гарантиям субъекта Российской Федерации или муниципальным гарантиям) вносится администрацией муниципальную долговую книгу в срок, не превышающий пяти рабочих дней с момента возникновения соответствующего обязательства. </w:t>
      </w:r>
    </w:p>
    <w:p w:rsidR="00342C8F" w:rsidRPr="000E4D4B" w:rsidRDefault="00342C8F" w:rsidP="00342C8F">
      <w:pPr>
        <w:ind w:right="5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4D4B">
        <w:rPr>
          <w:rFonts w:ascii="Times New Roman" w:hAnsi="Times New Roman" w:cs="Times New Roman"/>
          <w:color w:val="000000"/>
          <w:sz w:val="24"/>
          <w:szCs w:val="24"/>
        </w:rPr>
        <w:t>Информация о долговых обязательствах по муниципальным гарантиям вносится администрацией в муниципальную долговую книгу в течение пяти рабочих дней с момента получения администрацией сведений о фактическом возникновении (увеличении) или прекращении (уменьшении) обязатель</w:t>
      </w:r>
      <w:proofErr w:type="gramStart"/>
      <w:r w:rsidRPr="000E4D4B">
        <w:rPr>
          <w:rFonts w:ascii="Times New Roman" w:hAnsi="Times New Roman" w:cs="Times New Roman"/>
          <w:color w:val="000000"/>
          <w:sz w:val="24"/>
          <w:szCs w:val="24"/>
        </w:rPr>
        <w:t>ств пр</w:t>
      </w:r>
      <w:proofErr w:type="gramEnd"/>
      <w:r w:rsidRPr="000E4D4B">
        <w:rPr>
          <w:rFonts w:ascii="Times New Roman" w:hAnsi="Times New Roman" w:cs="Times New Roman"/>
          <w:color w:val="000000"/>
          <w:sz w:val="24"/>
          <w:szCs w:val="24"/>
        </w:rPr>
        <w:t>инципала, обеспеченных муниципальной гарантией.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2.6</w:t>
      </w:r>
      <w:proofErr w:type="gramStart"/>
      <w:r w:rsidRPr="000E4D4B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0E4D4B">
        <w:rPr>
          <w:rFonts w:ascii="Times New Roman" w:hAnsi="Times New Roman" w:cs="Times New Roman"/>
          <w:sz w:val="24"/>
          <w:szCs w:val="24"/>
        </w:rPr>
        <w:t xml:space="preserve"> случае внесения изменений и дополнений в документы, на основании которых осуществлена регистрация долгового обязательства, указанные изменения и дополнения должны быть внесены в долговую книгу в пятидневный срок.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2.7. Регистрационная запись в долговой книге производится в день получения документов.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2.8. Регистрационная запись содержит следующие обязательные реквизиты: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1) дату регистрации;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2) регистрационный номер;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3) вид долгового обязательства;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4) полное наименование заемщика;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5) полное наименование кредитора;  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6) наименование документа, дату и номер, </w:t>
      </w:r>
      <w:proofErr w:type="gramStart"/>
      <w:r w:rsidRPr="000E4D4B">
        <w:rPr>
          <w:rFonts w:ascii="Times New Roman" w:hAnsi="Times New Roman" w:cs="Times New Roman"/>
          <w:sz w:val="24"/>
          <w:szCs w:val="24"/>
        </w:rPr>
        <w:t>которыми</w:t>
      </w:r>
      <w:proofErr w:type="gramEnd"/>
      <w:r w:rsidRPr="000E4D4B">
        <w:rPr>
          <w:rFonts w:ascii="Times New Roman" w:hAnsi="Times New Roman" w:cs="Times New Roman"/>
          <w:sz w:val="24"/>
          <w:szCs w:val="24"/>
        </w:rPr>
        <w:t xml:space="preserve"> оформлено долговое обязательство;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7) сумму долгового обязательства;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8) дату возникновения долгового обязательства;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9) дату погашения долгового обязательства;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10) размер расходов по обслуживанию долговых обязательств;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11) отчёт об исполнении обязательств.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2.9. В долговой книге муниципального образования, в том числе учитывается информация о просроченной задолженности по исполнению муниципальных долговых обязательств муниципального образования.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2.10. Прекращение муниципальных долговых обязательств, выраженные в валюте Российской Федерации, осуществляется в следующем порядке: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1) после полного выполнения обязательств перед кредитором производится запись о списании муниципального долга в долговой книге по данному долговому обязательству.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E4D4B">
        <w:rPr>
          <w:rFonts w:ascii="Times New Roman" w:hAnsi="Times New Roman" w:cs="Times New Roman"/>
          <w:sz w:val="24"/>
          <w:szCs w:val="24"/>
        </w:rPr>
        <w:t xml:space="preserve">2)в случае, если муниципальное долговое обязательство не предъявлено к погашению (не совершены кредитором определенные условиями обязательства и муниципальными правовыми актами муниципального образования действия) в течение трех лет с даты, следующей за датой погашения, предусмотренной условиями муниципального долгового обязательства, или истек срок муниципальной гарантии, указанное обязательство считается полностью прекращенным и списывается с муниципального долга </w:t>
      </w:r>
      <w:r w:rsidRPr="000E4D4B">
        <w:rPr>
          <w:rFonts w:ascii="Times New Roman" w:hAnsi="Times New Roman" w:cs="Times New Roman"/>
          <w:sz w:val="24"/>
          <w:szCs w:val="24"/>
        </w:rPr>
        <w:lastRenderedPageBreak/>
        <w:t>муниципального образования, если иное не предусмотрено</w:t>
      </w:r>
      <w:proofErr w:type="gramEnd"/>
      <w:r w:rsidRPr="000E4D4B">
        <w:rPr>
          <w:rFonts w:ascii="Times New Roman" w:hAnsi="Times New Roman" w:cs="Times New Roman"/>
          <w:sz w:val="24"/>
          <w:szCs w:val="24"/>
        </w:rPr>
        <w:t xml:space="preserve"> муниципальными правовыми актами Совета Депутатов 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сельсовета.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сельсовета по истечении сроков и в иных случаях, указанных в подпункте 2, издает муниципальный правовой акт о списании с муниципального долга муниципальных долговых обязательств.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Списание сумм муниципального долга осуществляется посредством уменьшения объема муниципального долга по видам списываемых муниципальных долговых обязательств на сумму их списания без отражения сумм списания в источниках финансирования дефицита местного бюджета.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Действие подпункта 2 не распространяется на обязательства по кредитным соглашениям, на муниципальные долговые обязательства перед Российской Федерацией, субъектами Российской Федерации и другими муниципальными образованиями.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2.11. Списание с муниципального долга реструктурированных, а также погашенных (выкупленных) муниципальных долговых обязательств осуществляется с учетом положений статей 105 и 113 Бюджетного кодекса Российской Федерации.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  <w:highlight w:val="yellow"/>
        </w:rPr>
        <w:t>Информация о долговых обязательствах (за исключением обязательств по муниципальным гарантиям) вносится администрацией в муниципальную долговую книгу в срок, не превышающий пяти рабочих дней с момента возникновения соответствующего обязательства</w:t>
      </w:r>
      <w:r w:rsidRPr="000E4D4B">
        <w:rPr>
          <w:rFonts w:ascii="Times New Roman" w:hAnsi="Times New Roman" w:cs="Times New Roman"/>
          <w:sz w:val="24"/>
          <w:szCs w:val="24"/>
        </w:rPr>
        <w:t>.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3. Предоставление информации и отчетности о состоянии и движении муниципального долга.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3.1. Ответственность за достоверность данных о долговых обязательствах муниципального образования несет специалист администрации.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3.2. Специалист администрации на основании данных долговой книги муниципального образования составляет годовой отчет о состоянии и движении муниципального долга муниципального образования. Годовой отчет о состоянии и движении муниципального долга составляется в сроки составления годового отчета об исполнении бюджета муниципального образования и представляется главе муниципального образования.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3.3. Кредиторы муниципального образования имеют право получить выписку из долговой книги, </w:t>
      </w:r>
      <w:proofErr w:type="gramStart"/>
      <w:r w:rsidRPr="000E4D4B">
        <w:rPr>
          <w:rFonts w:ascii="Times New Roman" w:hAnsi="Times New Roman" w:cs="Times New Roman"/>
          <w:sz w:val="24"/>
          <w:szCs w:val="24"/>
        </w:rPr>
        <w:t>подтверждающий</w:t>
      </w:r>
      <w:proofErr w:type="gramEnd"/>
      <w:r w:rsidRPr="000E4D4B">
        <w:rPr>
          <w:rFonts w:ascii="Times New Roman" w:hAnsi="Times New Roman" w:cs="Times New Roman"/>
          <w:sz w:val="24"/>
          <w:szCs w:val="24"/>
        </w:rPr>
        <w:t xml:space="preserve"> регистрацию муниципального долга. Выписка из долговой книги предоставляется на основании письменного запроса за подписью полномочного лица кредитора в течение десяти рабочих дней со дня получения запроса.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3.4. Органы местного самоуправления муниципального образования получают справочную информацию из долговой книги на основании письменного запроса с обоснованием запрашиваемой информации. Информация предоставляется в течение трех рабочих дней со дня получения запроса.  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4. Заключительные положения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Информация о долговых обязательствах, переходящихся на следующий финансовый год, переносится в новый бланк долговой книги с уже имеющимися регистрационными номерами.</w:t>
      </w: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E4D4B" w:rsidRDefault="000E4D4B" w:rsidP="00342C8F">
      <w:pPr>
        <w:pStyle w:val="a5"/>
        <w:jc w:val="both"/>
        <w:rPr>
          <w:rFonts w:ascii="Times New Roman" w:hAnsi="Times New Roman"/>
          <w:sz w:val="28"/>
          <w:szCs w:val="28"/>
        </w:rPr>
        <w:sectPr w:rsidR="000E4D4B" w:rsidSect="000F4170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342C8F" w:rsidRDefault="00342C8F" w:rsidP="00342C8F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342C8F" w:rsidRPr="003929D8" w:rsidRDefault="00342C8F" w:rsidP="00342C8F">
      <w:pPr>
        <w:pStyle w:val="a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3929D8">
        <w:rPr>
          <w:rFonts w:ascii="Times New Roman" w:hAnsi="Times New Roman"/>
          <w:sz w:val="24"/>
          <w:szCs w:val="24"/>
        </w:rPr>
        <w:t>риложение</w:t>
      </w:r>
    </w:p>
    <w:p w:rsidR="00342C8F" w:rsidRPr="003929D8" w:rsidRDefault="00342C8F" w:rsidP="00342C8F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3929D8">
        <w:rPr>
          <w:rFonts w:ascii="Times New Roman" w:hAnsi="Times New Roman"/>
          <w:sz w:val="24"/>
          <w:szCs w:val="24"/>
        </w:rPr>
        <w:t>К положению о порядке ведения</w:t>
      </w:r>
    </w:p>
    <w:p w:rsidR="00342C8F" w:rsidRPr="003929D8" w:rsidRDefault="00342C8F" w:rsidP="00342C8F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3929D8">
        <w:rPr>
          <w:rFonts w:ascii="Times New Roman" w:hAnsi="Times New Roman"/>
          <w:sz w:val="24"/>
          <w:szCs w:val="24"/>
        </w:rPr>
        <w:t xml:space="preserve">муниципальной долговой книги </w:t>
      </w:r>
      <w:proofErr w:type="gramStart"/>
      <w:r w:rsidRPr="003929D8">
        <w:rPr>
          <w:rFonts w:ascii="Times New Roman" w:hAnsi="Times New Roman"/>
          <w:sz w:val="24"/>
          <w:szCs w:val="24"/>
        </w:rPr>
        <w:t>муниципального</w:t>
      </w:r>
      <w:proofErr w:type="gramEnd"/>
    </w:p>
    <w:p w:rsidR="00342C8F" w:rsidRPr="003929D8" w:rsidRDefault="00342C8F" w:rsidP="00342C8F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3929D8">
        <w:rPr>
          <w:rFonts w:ascii="Times New Roman" w:hAnsi="Times New Roman"/>
          <w:sz w:val="24"/>
          <w:szCs w:val="24"/>
        </w:rPr>
        <w:t xml:space="preserve">образования </w:t>
      </w:r>
      <w:proofErr w:type="spellStart"/>
      <w:r w:rsidRPr="003929D8">
        <w:rPr>
          <w:rFonts w:ascii="Times New Roman" w:hAnsi="Times New Roman"/>
          <w:sz w:val="24"/>
          <w:szCs w:val="24"/>
        </w:rPr>
        <w:t>Никулинского</w:t>
      </w:r>
      <w:proofErr w:type="spellEnd"/>
      <w:r w:rsidRPr="003929D8">
        <w:rPr>
          <w:rFonts w:ascii="Times New Roman" w:hAnsi="Times New Roman"/>
          <w:sz w:val="24"/>
          <w:szCs w:val="24"/>
        </w:rPr>
        <w:t xml:space="preserve"> сельсовета</w:t>
      </w:r>
    </w:p>
    <w:p w:rsidR="00342C8F" w:rsidRPr="003929D8" w:rsidRDefault="00342C8F" w:rsidP="00342C8F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342C8F" w:rsidRPr="003929D8" w:rsidRDefault="00342C8F" w:rsidP="00342C8F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342C8F" w:rsidRPr="003929D8" w:rsidRDefault="00342C8F" w:rsidP="00342C8F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342C8F" w:rsidRPr="003929D8" w:rsidRDefault="00342C8F" w:rsidP="00342C8F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929D8">
        <w:rPr>
          <w:rFonts w:ascii="Times New Roman" w:hAnsi="Times New Roman"/>
          <w:bCs/>
          <w:sz w:val="24"/>
          <w:szCs w:val="24"/>
        </w:rPr>
        <w:t xml:space="preserve">Форма Муниципальной долговой книги муниципального образования </w:t>
      </w:r>
      <w:proofErr w:type="spellStart"/>
      <w:r w:rsidRPr="003929D8">
        <w:rPr>
          <w:rFonts w:ascii="Times New Roman" w:hAnsi="Times New Roman"/>
          <w:bCs/>
          <w:sz w:val="24"/>
          <w:szCs w:val="24"/>
        </w:rPr>
        <w:t>Никулинского</w:t>
      </w:r>
      <w:proofErr w:type="spellEnd"/>
      <w:r w:rsidRPr="003929D8">
        <w:rPr>
          <w:rFonts w:ascii="Times New Roman" w:hAnsi="Times New Roman"/>
          <w:bCs/>
          <w:sz w:val="24"/>
          <w:szCs w:val="24"/>
        </w:rPr>
        <w:t xml:space="preserve"> сельсовета</w:t>
      </w:r>
    </w:p>
    <w:tbl>
      <w:tblPr>
        <w:tblW w:w="16081" w:type="dxa"/>
        <w:tblInd w:w="-432" w:type="dxa"/>
        <w:tblLayout w:type="fixed"/>
        <w:tblLook w:val="04A0"/>
      </w:tblPr>
      <w:tblGrid>
        <w:gridCol w:w="537"/>
        <w:gridCol w:w="601"/>
        <w:gridCol w:w="384"/>
        <w:gridCol w:w="324"/>
        <w:gridCol w:w="821"/>
        <w:gridCol w:w="244"/>
        <w:gridCol w:w="34"/>
        <w:gridCol w:w="704"/>
        <w:gridCol w:w="34"/>
        <w:gridCol w:w="1271"/>
        <w:gridCol w:w="1115"/>
        <w:gridCol w:w="363"/>
        <w:gridCol w:w="34"/>
        <w:gridCol w:w="878"/>
        <w:gridCol w:w="228"/>
        <w:gridCol w:w="34"/>
        <w:gridCol w:w="888"/>
        <w:gridCol w:w="405"/>
        <w:gridCol w:w="34"/>
        <w:gridCol w:w="641"/>
        <w:gridCol w:w="122"/>
        <w:gridCol w:w="557"/>
        <w:gridCol w:w="34"/>
        <w:gridCol w:w="727"/>
        <w:gridCol w:w="544"/>
        <w:gridCol w:w="7"/>
        <w:gridCol w:w="34"/>
        <w:gridCol w:w="423"/>
        <w:gridCol w:w="432"/>
        <w:gridCol w:w="34"/>
        <w:gridCol w:w="661"/>
        <w:gridCol w:w="34"/>
        <w:gridCol w:w="824"/>
        <w:gridCol w:w="67"/>
        <w:gridCol w:w="13"/>
        <w:gridCol w:w="21"/>
        <w:gridCol w:w="466"/>
        <w:gridCol w:w="283"/>
        <w:gridCol w:w="142"/>
        <w:gridCol w:w="68"/>
        <w:gridCol w:w="236"/>
        <w:gridCol w:w="117"/>
        <w:gridCol w:w="165"/>
        <w:gridCol w:w="68"/>
        <w:gridCol w:w="52"/>
        <w:gridCol w:w="7"/>
        <w:gridCol w:w="277"/>
        <w:gridCol w:w="92"/>
      </w:tblGrid>
      <w:tr w:rsidR="00342C8F" w:rsidRPr="003929D8" w:rsidTr="00E734F1">
        <w:trPr>
          <w:gridAfter w:val="6"/>
          <w:wAfter w:w="661" w:type="dxa"/>
          <w:trHeight w:val="300"/>
        </w:trPr>
        <w:tc>
          <w:tcPr>
            <w:tcW w:w="15420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929D8">
              <w:rPr>
                <w:rFonts w:ascii="Times New Roman" w:hAnsi="Times New Roman"/>
                <w:bCs/>
                <w:sz w:val="24"/>
                <w:szCs w:val="24"/>
              </w:rPr>
              <w:t>Раздел 1.Кредитные соглашения и договора по кредитам, предоставленным кредитными организациями</w:t>
            </w:r>
          </w:p>
        </w:tc>
      </w:tr>
      <w:tr w:rsidR="00342C8F" w:rsidRPr="003929D8" w:rsidTr="00E734F1">
        <w:trPr>
          <w:gridAfter w:val="4"/>
          <w:wAfter w:w="428" w:type="dxa"/>
          <w:trHeight w:val="255"/>
        </w:trPr>
        <w:tc>
          <w:tcPr>
            <w:tcW w:w="26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6"/>
          <w:wAfter w:w="661" w:type="dxa"/>
          <w:trHeight w:val="495"/>
        </w:trPr>
        <w:tc>
          <w:tcPr>
            <w:tcW w:w="11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Дата регистрации</w:t>
            </w:r>
          </w:p>
        </w:tc>
        <w:tc>
          <w:tcPr>
            <w:tcW w:w="15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Регистрационный номер</w:t>
            </w:r>
          </w:p>
        </w:tc>
        <w:tc>
          <w:tcPr>
            <w:tcW w:w="9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929D8">
              <w:rPr>
                <w:rFonts w:ascii="Times New Roman" w:hAnsi="Times New Roman"/>
                <w:sz w:val="24"/>
                <w:szCs w:val="24"/>
              </w:rPr>
              <w:t>Наименова-ние</w:t>
            </w:r>
            <w:proofErr w:type="spellEnd"/>
            <w:proofErr w:type="gramEnd"/>
            <w:r w:rsidRPr="003929D8">
              <w:rPr>
                <w:rFonts w:ascii="Times New Roman" w:hAnsi="Times New Roman"/>
                <w:sz w:val="24"/>
                <w:szCs w:val="24"/>
              </w:rPr>
              <w:t xml:space="preserve"> заемщика</w:t>
            </w:r>
          </w:p>
        </w:tc>
        <w:tc>
          <w:tcPr>
            <w:tcW w:w="13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929D8">
              <w:rPr>
                <w:rFonts w:ascii="Times New Roman" w:hAnsi="Times New Roman"/>
                <w:sz w:val="24"/>
                <w:szCs w:val="24"/>
              </w:rPr>
              <w:t>Наимено-вание</w:t>
            </w:r>
            <w:proofErr w:type="spellEnd"/>
            <w:proofErr w:type="gramEnd"/>
            <w:r w:rsidRPr="003929D8">
              <w:rPr>
                <w:rFonts w:ascii="Times New Roman" w:hAnsi="Times New Roman"/>
                <w:sz w:val="24"/>
                <w:szCs w:val="24"/>
              </w:rPr>
              <w:t xml:space="preserve"> кредитора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Номер, дата договора (соглашения)</w:t>
            </w:r>
          </w:p>
        </w:tc>
        <w:tc>
          <w:tcPr>
            <w:tcW w:w="12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 xml:space="preserve">Цель </w:t>
            </w:r>
            <w:proofErr w:type="spellStart"/>
            <w:proofErr w:type="gramStart"/>
            <w:r w:rsidRPr="003929D8">
              <w:rPr>
                <w:rFonts w:ascii="Times New Roman" w:hAnsi="Times New Roman"/>
                <w:sz w:val="24"/>
                <w:szCs w:val="24"/>
              </w:rPr>
              <w:t>предостав-ления</w:t>
            </w:r>
            <w:proofErr w:type="spellEnd"/>
            <w:proofErr w:type="gramEnd"/>
            <w:r w:rsidRPr="003929D8">
              <w:rPr>
                <w:rFonts w:ascii="Times New Roman" w:hAnsi="Times New Roman"/>
                <w:sz w:val="24"/>
                <w:szCs w:val="24"/>
              </w:rPr>
              <w:t xml:space="preserve"> кредита</w:t>
            </w:r>
          </w:p>
        </w:tc>
        <w:tc>
          <w:tcPr>
            <w:tcW w:w="11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Дата возникновения</w:t>
            </w: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обязательства</w:t>
            </w:r>
          </w:p>
        </w:tc>
        <w:tc>
          <w:tcPr>
            <w:tcW w:w="12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Процентная</w:t>
            </w: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 xml:space="preserve"> ставка</w:t>
            </w:r>
          </w:p>
        </w:tc>
        <w:tc>
          <w:tcPr>
            <w:tcW w:w="13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Срок погашения обязательства</w:t>
            </w:r>
          </w:p>
        </w:tc>
        <w:tc>
          <w:tcPr>
            <w:tcW w:w="100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Фактическая</w:t>
            </w: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 xml:space="preserve"> Сумма</w:t>
            </w: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 xml:space="preserve"> обязательства</w:t>
            </w:r>
          </w:p>
        </w:tc>
        <w:tc>
          <w:tcPr>
            <w:tcW w:w="255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 xml:space="preserve">Исполнение </w:t>
            </w: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долгового обязательства</w:t>
            </w:r>
          </w:p>
        </w:tc>
        <w:tc>
          <w:tcPr>
            <w:tcW w:w="84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Остаток задолженности на отчетную дату</w:t>
            </w:r>
          </w:p>
        </w:tc>
      </w:tr>
      <w:tr w:rsidR="00342C8F" w:rsidRPr="003929D8" w:rsidTr="00E734F1">
        <w:trPr>
          <w:gridAfter w:val="6"/>
          <w:wAfter w:w="661" w:type="dxa"/>
          <w:trHeight w:val="1275"/>
        </w:trPr>
        <w:tc>
          <w:tcPr>
            <w:tcW w:w="11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93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сумма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ind w:left="-759" w:firstLine="7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основание</w:t>
            </w:r>
          </w:p>
        </w:tc>
        <w:tc>
          <w:tcPr>
            <w:tcW w:w="84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6"/>
          <w:wAfter w:w="661" w:type="dxa"/>
          <w:trHeight w:val="255"/>
        </w:trPr>
        <w:tc>
          <w:tcPr>
            <w:tcW w:w="36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Объем основного долга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0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0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3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4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2C8F" w:rsidRPr="003929D8" w:rsidTr="00E734F1">
        <w:trPr>
          <w:gridAfter w:val="6"/>
          <w:wAfter w:w="661" w:type="dxa"/>
          <w:trHeight w:val="255"/>
        </w:trPr>
        <w:tc>
          <w:tcPr>
            <w:tcW w:w="734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Расходы на обслуживание долга, в том числе проценты, пени и штрафы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0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0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3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4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2C8F" w:rsidRPr="003929D8" w:rsidTr="00E734F1">
        <w:trPr>
          <w:gridAfter w:val="6"/>
          <w:wAfter w:w="661" w:type="dxa"/>
          <w:trHeight w:val="255"/>
        </w:trPr>
        <w:tc>
          <w:tcPr>
            <w:tcW w:w="36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 xml:space="preserve">Всего задолженность 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0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0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3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4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2C8F" w:rsidRPr="003929D8" w:rsidTr="00E734F1">
        <w:trPr>
          <w:gridAfter w:val="6"/>
          <w:wAfter w:w="661" w:type="dxa"/>
          <w:trHeight w:val="255"/>
        </w:trPr>
        <w:tc>
          <w:tcPr>
            <w:tcW w:w="291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proofErr w:type="gramStart"/>
            <w:r w:rsidRPr="003929D8">
              <w:rPr>
                <w:rFonts w:ascii="Times New Roman" w:hAnsi="Times New Roman"/>
                <w:sz w:val="24"/>
                <w:szCs w:val="24"/>
              </w:rPr>
              <w:t>просроченная</w:t>
            </w:r>
            <w:proofErr w:type="gramEnd"/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0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00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3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4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2C8F" w:rsidRPr="003929D8" w:rsidTr="00E734F1">
        <w:trPr>
          <w:gridAfter w:val="6"/>
          <w:wAfter w:w="661" w:type="dxa"/>
          <w:trHeight w:val="255"/>
        </w:trPr>
        <w:tc>
          <w:tcPr>
            <w:tcW w:w="29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6"/>
          <w:wAfter w:w="661" w:type="dxa"/>
          <w:trHeight w:val="255"/>
        </w:trPr>
        <w:tc>
          <w:tcPr>
            <w:tcW w:w="29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6"/>
          <w:wAfter w:w="661" w:type="dxa"/>
          <w:trHeight w:val="1090"/>
        </w:trPr>
        <w:tc>
          <w:tcPr>
            <w:tcW w:w="29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6"/>
          <w:wAfter w:w="661" w:type="dxa"/>
          <w:trHeight w:val="255"/>
        </w:trPr>
        <w:tc>
          <w:tcPr>
            <w:tcW w:w="15420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4"/>
          <w:wAfter w:w="428" w:type="dxa"/>
          <w:trHeight w:val="255"/>
        </w:trPr>
        <w:tc>
          <w:tcPr>
            <w:tcW w:w="29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2"/>
          <w:wAfter w:w="369" w:type="dxa"/>
          <w:trHeight w:val="495"/>
        </w:trPr>
        <w:tc>
          <w:tcPr>
            <w:tcW w:w="15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Дата регистрации</w:t>
            </w:r>
          </w:p>
        </w:tc>
        <w:tc>
          <w:tcPr>
            <w:tcW w:w="142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Регистрационный номер</w:t>
            </w:r>
          </w:p>
        </w:tc>
        <w:tc>
          <w:tcPr>
            <w:tcW w:w="7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Дата регистрации в Минфине России,  вид ценных бумаг, количество ценных бумаг, номинальная стоимость одной ценной бумаги</w:t>
            </w:r>
          </w:p>
        </w:tc>
        <w:tc>
          <w:tcPr>
            <w:tcW w:w="11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Сумма выпуска (</w:t>
            </w:r>
            <w:proofErr w:type="spellStart"/>
            <w:proofErr w:type="gramStart"/>
            <w:r w:rsidRPr="003929D8">
              <w:rPr>
                <w:rFonts w:ascii="Times New Roman" w:hAnsi="Times New Roman"/>
                <w:sz w:val="24"/>
                <w:szCs w:val="24"/>
              </w:rPr>
              <w:t>номина-льная</w:t>
            </w:r>
            <w:proofErr w:type="spellEnd"/>
            <w:proofErr w:type="gramEnd"/>
            <w:r w:rsidRPr="003929D8">
              <w:rPr>
                <w:rFonts w:ascii="Times New Roman" w:hAnsi="Times New Roman"/>
                <w:sz w:val="24"/>
                <w:szCs w:val="24"/>
              </w:rPr>
              <w:t xml:space="preserve"> сумма долга)</w:t>
            </w:r>
          </w:p>
        </w:tc>
        <w:tc>
          <w:tcPr>
            <w:tcW w:w="13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929D8">
              <w:rPr>
                <w:rFonts w:ascii="Times New Roman" w:hAnsi="Times New Roman"/>
                <w:sz w:val="24"/>
                <w:szCs w:val="24"/>
              </w:rPr>
              <w:t>Процент-ная</w:t>
            </w:r>
            <w:proofErr w:type="spellEnd"/>
            <w:proofErr w:type="gramEnd"/>
            <w:r w:rsidRPr="003929D8">
              <w:rPr>
                <w:rFonts w:ascii="Times New Roman" w:hAnsi="Times New Roman"/>
                <w:sz w:val="24"/>
                <w:szCs w:val="24"/>
              </w:rPr>
              <w:t xml:space="preserve"> ставка (купонный доход)</w:t>
            </w:r>
          </w:p>
        </w:tc>
        <w:tc>
          <w:tcPr>
            <w:tcW w:w="135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Цель выпуска</w:t>
            </w:r>
          </w:p>
        </w:tc>
        <w:tc>
          <w:tcPr>
            <w:tcW w:w="131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Срок погашения</w:t>
            </w:r>
          </w:p>
        </w:tc>
        <w:tc>
          <w:tcPr>
            <w:tcW w:w="8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Фактическая сумма выпуска</w:t>
            </w:r>
          </w:p>
        </w:tc>
        <w:tc>
          <w:tcPr>
            <w:tcW w:w="236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Исполнение долгового обязательства</w:t>
            </w:r>
          </w:p>
        </w:tc>
        <w:tc>
          <w:tcPr>
            <w:tcW w:w="8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Остаток задолженности на отчетную дату</w:t>
            </w:r>
          </w:p>
        </w:tc>
      </w:tr>
      <w:tr w:rsidR="00342C8F" w:rsidRPr="003929D8" w:rsidTr="00E734F1">
        <w:trPr>
          <w:gridAfter w:val="3"/>
          <w:wAfter w:w="376" w:type="dxa"/>
          <w:trHeight w:val="1845"/>
        </w:trPr>
        <w:tc>
          <w:tcPr>
            <w:tcW w:w="15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9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сумма</w:t>
            </w:r>
          </w:p>
        </w:tc>
        <w:tc>
          <w:tcPr>
            <w:tcW w:w="7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основание</w:t>
            </w:r>
          </w:p>
        </w:tc>
        <w:tc>
          <w:tcPr>
            <w:tcW w:w="8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3"/>
          <w:wAfter w:w="376" w:type="dxa"/>
          <w:trHeight w:val="255"/>
        </w:trPr>
        <w:tc>
          <w:tcPr>
            <w:tcW w:w="49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Основная номинальная сумма долга</w:t>
            </w: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1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2C8F" w:rsidRPr="003929D8" w:rsidTr="00E734F1">
        <w:trPr>
          <w:gridAfter w:val="3"/>
          <w:wAfter w:w="376" w:type="dxa"/>
          <w:trHeight w:val="255"/>
        </w:trPr>
        <w:tc>
          <w:tcPr>
            <w:tcW w:w="757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Расходы на обслуживание долга, в том числе проценты, пени и штрафы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1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2C8F" w:rsidRPr="003929D8" w:rsidTr="00E734F1">
        <w:trPr>
          <w:gridAfter w:val="3"/>
          <w:wAfter w:w="376" w:type="dxa"/>
          <w:trHeight w:val="255"/>
        </w:trPr>
        <w:tc>
          <w:tcPr>
            <w:tcW w:w="36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 xml:space="preserve">Всего задолженность 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1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2C8F" w:rsidRPr="003929D8" w:rsidTr="00E734F1">
        <w:trPr>
          <w:gridAfter w:val="3"/>
          <w:wAfter w:w="376" w:type="dxa"/>
          <w:trHeight w:val="255"/>
        </w:trPr>
        <w:tc>
          <w:tcPr>
            <w:tcW w:w="36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proofErr w:type="gramStart"/>
            <w:r w:rsidRPr="003929D8">
              <w:rPr>
                <w:rFonts w:ascii="Times New Roman" w:hAnsi="Times New Roman"/>
                <w:sz w:val="24"/>
                <w:szCs w:val="24"/>
              </w:rPr>
              <w:t>просроченная</w:t>
            </w:r>
            <w:proofErr w:type="gramEnd"/>
          </w:p>
        </w:tc>
        <w:tc>
          <w:tcPr>
            <w:tcW w:w="13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3"/>
          <w:wAfter w:w="376" w:type="dxa"/>
          <w:trHeight w:val="255"/>
        </w:trPr>
        <w:tc>
          <w:tcPr>
            <w:tcW w:w="29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6"/>
          <w:wAfter w:w="661" w:type="dxa"/>
          <w:trHeight w:val="390"/>
        </w:trPr>
        <w:tc>
          <w:tcPr>
            <w:tcW w:w="15420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4"/>
          <w:wAfter w:w="428" w:type="dxa"/>
          <w:trHeight w:val="255"/>
        </w:trPr>
        <w:tc>
          <w:tcPr>
            <w:tcW w:w="29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6"/>
          <w:wAfter w:w="661" w:type="dxa"/>
          <w:trHeight w:val="255"/>
        </w:trPr>
        <w:tc>
          <w:tcPr>
            <w:tcW w:w="15420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Default="00342C8F" w:rsidP="00E734F1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2C8F" w:rsidRDefault="00342C8F" w:rsidP="00E734F1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2C8F" w:rsidRDefault="00342C8F" w:rsidP="00E734F1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2C8F" w:rsidRDefault="00342C8F" w:rsidP="00E734F1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2C8F" w:rsidRDefault="00342C8F" w:rsidP="00E734F1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2C8F" w:rsidRDefault="00342C8F" w:rsidP="00E734F1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2C8F" w:rsidRDefault="00342C8F" w:rsidP="00E734F1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929D8">
              <w:rPr>
                <w:rFonts w:ascii="Times New Roman" w:hAnsi="Times New Roman"/>
                <w:bCs/>
                <w:sz w:val="24"/>
                <w:szCs w:val="24"/>
              </w:rPr>
              <w:t xml:space="preserve">Раздел 3. Договоры и соглашения о получении Муниципальным  образованием  </w:t>
            </w:r>
            <w:proofErr w:type="spellStart"/>
            <w:r w:rsidRPr="003929D8">
              <w:rPr>
                <w:rFonts w:ascii="Times New Roman" w:hAnsi="Times New Roman"/>
                <w:bCs/>
                <w:sz w:val="24"/>
                <w:szCs w:val="24"/>
              </w:rPr>
              <w:t>Никулинского</w:t>
            </w:r>
            <w:proofErr w:type="spellEnd"/>
            <w:r w:rsidRPr="003929D8">
              <w:rPr>
                <w:rFonts w:ascii="Times New Roman" w:hAnsi="Times New Roman"/>
                <w:bCs/>
                <w:sz w:val="24"/>
                <w:szCs w:val="24"/>
              </w:rPr>
              <w:t xml:space="preserve"> сельсовета</w:t>
            </w:r>
          </w:p>
        </w:tc>
      </w:tr>
      <w:tr w:rsidR="00342C8F" w:rsidRPr="003929D8" w:rsidTr="00E734F1">
        <w:trPr>
          <w:gridAfter w:val="6"/>
          <w:wAfter w:w="661" w:type="dxa"/>
          <w:trHeight w:val="255"/>
        </w:trPr>
        <w:tc>
          <w:tcPr>
            <w:tcW w:w="15420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929D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бюджетных кредитов от бюджетов других уровней бюджетной системы Российской Федерации</w:t>
            </w:r>
          </w:p>
        </w:tc>
      </w:tr>
      <w:tr w:rsidR="00342C8F" w:rsidRPr="003929D8" w:rsidTr="00E734F1">
        <w:trPr>
          <w:trHeight w:val="255"/>
        </w:trPr>
        <w:tc>
          <w:tcPr>
            <w:tcW w:w="29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trHeight w:val="255"/>
        </w:trPr>
        <w:tc>
          <w:tcPr>
            <w:tcW w:w="29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trHeight w:val="255"/>
        </w:trPr>
        <w:tc>
          <w:tcPr>
            <w:tcW w:w="29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1"/>
          <w:wAfter w:w="92" w:type="dxa"/>
          <w:trHeight w:val="675"/>
        </w:trPr>
        <w:tc>
          <w:tcPr>
            <w:tcW w:w="184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Дата регистрации</w:t>
            </w:r>
          </w:p>
        </w:tc>
        <w:tc>
          <w:tcPr>
            <w:tcW w:w="180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Регистрационный</w:t>
            </w: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 xml:space="preserve"> номер</w:t>
            </w:r>
          </w:p>
        </w:tc>
        <w:tc>
          <w:tcPr>
            <w:tcW w:w="13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929D8">
              <w:rPr>
                <w:rFonts w:ascii="Times New Roman" w:hAnsi="Times New Roman"/>
                <w:sz w:val="24"/>
                <w:szCs w:val="24"/>
              </w:rPr>
              <w:t>Наименова-ние</w:t>
            </w:r>
            <w:proofErr w:type="spellEnd"/>
            <w:proofErr w:type="gramEnd"/>
            <w:r w:rsidRPr="003929D8">
              <w:rPr>
                <w:rFonts w:ascii="Times New Roman" w:hAnsi="Times New Roman"/>
                <w:sz w:val="24"/>
                <w:szCs w:val="24"/>
              </w:rPr>
              <w:t xml:space="preserve"> заемщика</w:t>
            </w:r>
          </w:p>
        </w:tc>
        <w:tc>
          <w:tcPr>
            <w:tcW w:w="14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929D8">
              <w:rPr>
                <w:rFonts w:ascii="Times New Roman" w:hAnsi="Times New Roman"/>
                <w:sz w:val="24"/>
                <w:szCs w:val="24"/>
              </w:rPr>
              <w:t>Наимено-вание</w:t>
            </w:r>
            <w:proofErr w:type="spellEnd"/>
            <w:proofErr w:type="gramEnd"/>
            <w:r w:rsidRPr="003929D8">
              <w:rPr>
                <w:rFonts w:ascii="Times New Roman" w:hAnsi="Times New Roman"/>
                <w:sz w:val="24"/>
                <w:szCs w:val="24"/>
              </w:rPr>
              <w:t xml:space="preserve"> кредитора</w:t>
            </w:r>
          </w:p>
        </w:tc>
        <w:tc>
          <w:tcPr>
            <w:tcW w:w="11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Номер, дата договора (соглашения)</w:t>
            </w:r>
          </w:p>
        </w:tc>
        <w:tc>
          <w:tcPr>
            <w:tcW w:w="13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 xml:space="preserve">Цель </w:t>
            </w:r>
            <w:proofErr w:type="spellStart"/>
            <w:proofErr w:type="gramStart"/>
            <w:r w:rsidRPr="003929D8">
              <w:rPr>
                <w:rFonts w:ascii="Times New Roman" w:hAnsi="Times New Roman"/>
                <w:sz w:val="24"/>
                <w:szCs w:val="24"/>
              </w:rPr>
              <w:t>предостав-ления</w:t>
            </w:r>
            <w:proofErr w:type="spellEnd"/>
            <w:proofErr w:type="gramEnd"/>
            <w:r w:rsidRPr="003929D8">
              <w:rPr>
                <w:rFonts w:ascii="Times New Roman" w:hAnsi="Times New Roman"/>
                <w:sz w:val="24"/>
                <w:szCs w:val="24"/>
              </w:rPr>
              <w:t xml:space="preserve"> кредита</w:t>
            </w:r>
          </w:p>
        </w:tc>
        <w:tc>
          <w:tcPr>
            <w:tcW w:w="6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Дата возникновения</w:t>
            </w: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929D8">
              <w:rPr>
                <w:rFonts w:ascii="Times New Roman" w:hAnsi="Times New Roman"/>
                <w:sz w:val="24"/>
                <w:szCs w:val="24"/>
              </w:rPr>
              <w:t>обязатель-ства</w:t>
            </w:r>
            <w:proofErr w:type="spellEnd"/>
            <w:proofErr w:type="gramEnd"/>
          </w:p>
        </w:tc>
        <w:tc>
          <w:tcPr>
            <w:tcW w:w="6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Процентная</w:t>
            </w: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 xml:space="preserve"> ставка</w:t>
            </w:r>
          </w:p>
        </w:tc>
        <w:tc>
          <w:tcPr>
            <w:tcW w:w="13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Срок погашения обязательства</w:t>
            </w:r>
          </w:p>
        </w:tc>
        <w:tc>
          <w:tcPr>
            <w:tcW w:w="89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Фактическая</w:t>
            </w: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Сумма</w:t>
            </w: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обязательства</w:t>
            </w:r>
          </w:p>
        </w:tc>
        <w:tc>
          <w:tcPr>
            <w:tcW w:w="254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Исполнение долгового обязательства</w:t>
            </w:r>
          </w:p>
        </w:tc>
        <w:tc>
          <w:tcPr>
            <w:tcW w:w="9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Остаток задолженности на отчетную дату</w:t>
            </w:r>
          </w:p>
        </w:tc>
      </w:tr>
      <w:tr w:rsidR="00342C8F" w:rsidRPr="003929D8" w:rsidTr="00E734F1">
        <w:trPr>
          <w:gridAfter w:val="1"/>
          <w:wAfter w:w="92" w:type="dxa"/>
          <w:trHeight w:val="960"/>
        </w:trPr>
        <w:tc>
          <w:tcPr>
            <w:tcW w:w="184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8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сумма</w:t>
            </w:r>
          </w:p>
        </w:tc>
        <w:tc>
          <w:tcPr>
            <w:tcW w:w="9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основание</w:t>
            </w:r>
          </w:p>
        </w:tc>
        <w:tc>
          <w:tcPr>
            <w:tcW w:w="99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1"/>
          <w:wAfter w:w="92" w:type="dxa"/>
          <w:trHeight w:val="255"/>
        </w:trPr>
        <w:tc>
          <w:tcPr>
            <w:tcW w:w="36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Объем основного долга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1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5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2C8F" w:rsidRPr="003929D8" w:rsidTr="00E734F1">
        <w:trPr>
          <w:gridAfter w:val="1"/>
          <w:wAfter w:w="92" w:type="dxa"/>
          <w:trHeight w:val="255"/>
        </w:trPr>
        <w:tc>
          <w:tcPr>
            <w:tcW w:w="757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Расходы на обслуживание долга, в том числе проценты, пени и штрафы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1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5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2C8F" w:rsidRPr="003929D8" w:rsidTr="00E734F1">
        <w:trPr>
          <w:gridAfter w:val="1"/>
          <w:wAfter w:w="92" w:type="dxa"/>
          <w:trHeight w:val="255"/>
        </w:trPr>
        <w:tc>
          <w:tcPr>
            <w:tcW w:w="36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 xml:space="preserve">Всего задолженность </w:t>
            </w:r>
          </w:p>
        </w:tc>
        <w:tc>
          <w:tcPr>
            <w:tcW w:w="13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1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5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8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2C8F" w:rsidRPr="003929D8" w:rsidTr="00E734F1">
        <w:trPr>
          <w:gridAfter w:val="1"/>
          <w:wAfter w:w="92" w:type="dxa"/>
          <w:trHeight w:val="255"/>
        </w:trPr>
        <w:tc>
          <w:tcPr>
            <w:tcW w:w="36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proofErr w:type="gramStart"/>
            <w:r w:rsidRPr="003929D8">
              <w:rPr>
                <w:rFonts w:ascii="Times New Roman" w:hAnsi="Times New Roman"/>
                <w:sz w:val="24"/>
                <w:szCs w:val="24"/>
              </w:rPr>
              <w:t>просроченная</w:t>
            </w:r>
            <w:proofErr w:type="gramEnd"/>
          </w:p>
        </w:tc>
        <w:tc>
          <w:tcPr>
            <w:tcW w:w="13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1"/>
          <w:wAfter w:w="92" w:type="dxa"/>
          <w:trHeight w:val="255"/>
        </w:trPr>
        <w:tc>
          <w:tcPr>
            <w:tcW w:w="29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1"/>
          <w:wAfter w:w="92" w:type="dxa"/>
          <w:trHeight w:val="255"/>
        </w:trPr>
        <w:tc>
          <w:tcPr>
            <w:tcW w:w="29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2C8F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2C8F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6"/>
          <w:wAfter w:w="661" w:type="dxa"/>
          <w:trHeight w:val="255"/>
        </w:trPr>
        <w:tc>
          <w:tcPr>
            <w:tcW w:w="15420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Default="00342C8F" w:rsidP="00E734F1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2C8F" w:rsidRDefault="00342C8F" w:rsidP="00E734F1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2C8F" w:rsidRDefault="00342C8F" w:rsidP="00E734F1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2C8F" w:rsidRDefault="00342C8F" w:rsidP="00E734F1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2C8F" w:rsidRDefault="00342C8F" w:rsidP="00E734F1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2C8F" w:rsidRDefault="00342C8F" w:rsidP="00E734F1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929D8">
              <w:rPr>
                <w:rFonts w:ascii="Times New Roman" w:hAnsi="Times New Roman"/>
                <w:bCs/>
                <w:sz w:val="24"/>
                <w:szCs w:val="24"/>
              </w:rPr>
              <w:t xml:space="preserve">Раздел 4. Договоры о предоставлении муниципальных гарантий муниципального образования </w:t>
            </w:r>
            <w:proofErr w:type="spellStart"/>
            <w:r w:rsidRPr="003929D8">
              <w:rPr>
                <w:rFonts w:ascii="Times New Roman" w:hAnsi="Times New Roman"/>
                <w:bCs/>
                <w:sz w:val="24"/>
                <w:szCs w:val="24"/>
              </w:rPr>
              <w:t>Никулинского</w:t>
            </w:r>
            <w:proofErr w:type="spellEnd"/>
            <w:r w:rsidRPr="003929D8">
              <w:rPr>
                <w:rFonts w:ascii="Times New Roman" w:hAnsi="Times New Roman"/>
                <w:bCs/>
                <w:sz w:val="24"/>
                <w:szCs w:val="24"/>
              </w:rPr>
              <w:t xml:space="preserve"> сельсовета</w:t>
            </w:r>
          </w:p>
        </w:tc>
      </w:tr>
      <w:tr w:rsidR="00342C8F" w:rsidRPr="003929D8" w:rsidTr="00E734F1">
        <w:trPr>
          <w:gridAfter w:val="4"/>
          <w:wAfter w:w="428" w:type="dxa"/>
          <w:trHeight w:val="255"/>
        </w:trPr>
        <w:tc>
          <w:tcPr>
            <w:tcW w:w="29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3"/>
          <w:wAfter w:w="376" w:type="dxa"/>
          <w:trHeight w:val="330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Дата регистрации</w:t>
            </w:r>
          </w:p>
        </w:tc>
        <w:tc>
          <w:tcPr>
            <w:tcW w:w="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Регистрационный номер</w:t>
            </w:r>
          </w:p>
        </w:tc>
        <w:tc>
          <w:tcPr>
            <w:tcW w:w="13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Заемщика</w:t>
            </w:r>
          </w:p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(должника)</w:t>
            </w:r>
          </w:p>
        </w:tc>
        <w:tc>
          <w:tcPr>
            <w:tcW w:w="7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929D8">
              <w:rPr>
                <w:rFonts w:ascii="Times New Roman" w:hAnsi="Times New Roman"/>
                <w:sz w:val="24"/>
                <w:szCs w:val="24"/>
              </w:rPr>
              <w:t>Наимено-вание</w:t>
            </w:r>
            <w:proofErr w:type="spellEnd"/>
            <w:proofErr w:type="gramEnd"/>
            <w:r w:rsidRPr="003929D8">
              <w:rPr>
                <w:rFonts w:ascii="Times New Roman" w:hAnsi="Times New Roman"/>
                <w:sz w:val="24"/>
                <w:szCs w:val="24"/>
              </w:rPr>
              <w:t xml:space="preserve"> кредитора</w:t>
            </w:r>
          </w:p>
        </w:tc>
        <w:tc>
          <w:tcPr>
            <w:tcW w:w="13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Номер кредитного договора, цель кредитования</w:t>
            </w:r>
          </w:p>
        </w:tc>
        <w:tc>
          <w:tcPr>
            <w:tcW w:w="14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Номер, дата государственной гарантии (</w:t>
            </w:r>
            <w:proofErr w:type="spellStart"/>
            <w:proofErr w:type="gramStart"/>
            <w:r w:rsidRPr="003929D8">
              <w:rPr>
                <w:rFonts w:ascii="Times New Roman" w:hAnsi="Times New Roman"/>
                <w:sz w:val="24"/>
                <w:szCs w:val="24"/>
              </w:rPr>
              <w:t>поручительс-тва</w:t>
            </w:r>
            <w:proofErr w:type="spellEnd"/>
            <w:proofErr w:type="gramEnd"/>
            <w:r w:rsidRPr="003929D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Объем гарантии, процентная ставка</w:t>
            </w:r>
          </w:p>
        </w:tc>
        <w:tc>
          <w:tcPr>
            <w:tcW w:w="13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Срок погашения долга</w:t>
            </w:r>
          </w:p>
        </w:tc>
        <w:tc>
          <w:tcPr>
            <w:tcW w:w="135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Фактическая сумма финансирования кредитного договора, обеспеченного государственной гарантией (основной долг)</w:t>
            </w:r>
          </w:p>
        </w:tc>
        <w:tc>
          <w:tcPr>
            <w:tcW w:w="4814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Исполнение долгового обязательства</w:t>
            </w:r>
          </w:p>
        </w:tc>
        <w:tc>
          <w:tcPr>
            <w:tcW w:w="63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Остаток задолженности на отчетную дату</w:t>
            </w:r>
          </w:p>
        </w:tc>
      </w:tr>
      <w:tr w:rsidR="00342C8F" w:rsidRPr="003929D8" w:rsidTr="00E734F1">
        <w:trPr>
          <w:gridAfter w:val="3"/>
          <w:wAfter w:w="376" w:type="dxa"/>
          <w:trHeight w:val="435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заемщиком</w:t>
            </w:r>
          </w:p>
        </w:tc>
        <w:tc>
          <w:tcPr>
            <w:tcW w:w="261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гарантом</w:t>
            </w:r>
          </w:p>
        </w:tc>
        <w:tc>
          <w:tcPr>
            <w:tcW w:w="63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3"/>
          <w:wAfter w:w="376" w:type="dxa"/>
          <w:trHeight w:val="1650"/>
        </w:trPr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основной долг и проценты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91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основной долг и проценты</w:t>
            </w:r>
          </w:p>
        </w:tc>
        <w:tc>
          <w:tcPr>
            <w:tcW w:w="63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3"/>
          <w:wAfter w:w="376" w:type="dxa"/>
          <w:trHeight w:val="255"/>
        </w:trPr>
        <w:tc>
          <w:tcPr>
            <w:tcW w:w="643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Объем обязательств по государственной гарантии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1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1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2C8F" w:rsidRPr="003929D8" w:rsidTr="00E734F1">
        <w:trPr>
          <w:gridAfter w:val="3"/>
          <w:wAfter w:w="376" w:type="dxa"/>
          <w:trHeight w:val="255"/>
        </w:trPr>
        <w:tc>
          <w:tcPr>
            <w:tcW w:w="15067" w:type="dxa"/>
            <w:gridSpan w:val="40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Расходы на обслуживание долга, в том числе проценты, пени и штрафы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42C8F" w:rsidRPr="003929D8" w:rsidTr="00E734F1">
        <w:trPr>
          <w:gridAfter w:val="3"/>
          <w:wAfter w:w="376" w:type="dxa"/>
          <w:trHeight w:val="255"/>
        </w:trPr>
        <w:tc>
          <w:tcPr>
            <w:tcW w:w="291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 xml:space="preserve">Всего задолженность 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3"/>
          <w:wAfter w:w="376" w:type="dxa"/>
          <w:trHeight w:val="255"/>
        </w:trPr>
        <w:tc>
          <w:tcPr>
            <w:tcW w:w="291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9D8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proofErr w:type="gramStart"/>
            <w:r w:rsidRPr="003929D8">
              <w:rPr>
                <w:rFonts w:ascii="Times New Roman" w:hAnsi="Times New Roman"/>
                <w:sz w:val="24"/>
                <w:szCs w:val="24"/>
              </w:rPr>
              <w:t>просроченная</w:t>
            </w:r>
            <w:proofErr w:type="gramEnd"/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2C8F" w:rsidRPr="003929D8" w:rsidTr="00E734F1">
        <w:trPr>
          <w:gridAfter w:val="3"/>
          <w:wAfter w:w="376" w:type="dxa"/>
          <w:trHeight w:val="255"/>
        </w:trPr>
        <w:tc>
          <w:tcPr>
            <w:tcW w:w="29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2C8F" w:rsidRPr="003929D8" w:rsidTr="00E734F1">
        <w:trPr>
          <w:gridAfter w:val="3"/>
          <w:wAfter w:w="376" w:type="dxa"/>
          <w:trHeight w:val="255"/>
        </w:trPr>
        <w:tc>
          <w:tcPr>
            <w:tcW w:w="29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2C8F" w:rsidRPr="003929D8" w:rsidRDefault="00342C8F" w:rsidP="00E734F1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42C8F" w:rsidRPr="003929D8" w:rsidRDefault="00342C8F" w:rsidP="00342C8F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342C8F" w:rsidRPr="003929D8" w:rsidRDefault="00342C8F" w:rsidP="00342C8F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342C8F" w:rsidRDefault="00342C8F" w:rsidP="00342C8F">
      <w:pPr>
        <w:jc w:val="both"/>
      </w:pPr>
    </w:p>
    <w:p w:rsidR="000E4D4B" w:rsidRDefault="000E4D4B" w:rsidP="00342C8F">
      <w:pPr>
        <w:pStyle w:val="FR2"/>
        <w:ind w:left="0"/>
        <w:jc w:val="center"/>
        <w:rPr>
          <w:b/>
          <w:sz w:val="24"/>
          <w:szCs w:val="24"/>
          <w:lang w:val="uk-UA"/>
        </w:rPr>
        <w:sectPr w:rsidR="000E4D4B" w:rsidSect="000E4D4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0E4D4B" w:rsidRPr="000E4D4B" w:rsidRDefault="000E4D4B" w:rsidP="00342C8F">
      <w:pPr>
        <w:pStyle w:val="FR2"/>
        <w:ind w:left="0"/>
        <w:jc w:val="center"/>
        <w:rPr>
          <w:b/>
          <w:sz w:val="24"/>
          <w:szCs w:val="24"/>
          <w:u w:val="thick"/>
          <w:lang w:val="uk-UA"/>
        </w:rPr>
      </w:pPr>
      <w:r>
        <w:rPr>
          <w:b/>
          <w:sz w:val="24"/>
          <w:szCs w:val="24"/>
          <w:u w:val="thick"/>
          <w:lang w:val="uk-UA"/>
        </w:rPr>
        <w:lastRenderedPageBreak/>
        <w:t>---------------------------------------------------------------------------------------------------------------------</w:t>
      </w:r>
    </w:p>
    <w:p w:rsidR="000E4D4B" w:rsidRDefault="000E4D4B" w:rsidP="00342C8F">
      <w:pPr>
        <w:pStyle w:val="FR2"/>
        <w:ind w:left="0"/>
        <w:jc w:val="center"/>
        <w:rPr>
          <w:b/>
          <w:sz w:val="24"/>
          <w:szCs w:val="24"/>
          <w:lang w:val="uk-UA"/>
        </w:rPr>
      </w:pPr>
    </w:p>
    <w:p w:rsidR="00342C8F" w:rsidRPr="000E4D4B" w:rsidRDefault="00342C8F" w:rsidP="00342C8F">
      <w:pPr>
        <w:pStyle w:val="FR2"/>
        <w:ind w:left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E4D4B">
        <w:rPr>
          <w:rFonts w:ascii="Times New Roman" w:hAnsi="Times New Roman" w:cs="Times New Roman"/>
          <w:b/>
          <w:sz w:val="24"/>
          <w:szCs w:val="24"/>
          <w:lang w:val="uk-UA"/>
        </w:rPr>
        <w:t>АДМИНИСТРАЦИЯ</w:t>
      </w:r>
    </w:p>
    <w:p w:rsidR="00342C8F" w:rsidRPr="000E4D4B" w:rsidRDefault="00342C8F" w:rsidP="00342C8F">
      <w:pPr>
        <w:pStyle w:val="FR2"/>
        <w:ind w:left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E4D4B">
        <w:rPr>
          <w:rFonts w:ascii="Times New Roman" w:hAnsi="Times New Roman" w:cs="Times New Roman"/>
          <w:b/>
          <w:sz w:val="24"/>
          <w:szCs w:val="24"/>
          <w:lang w:val="uk-UA"/>
        </w:rPr>
        <w:t>НИКУЛИНСКОГО СЕЛЬСОВЕТА</w:t>
      </w:r>
      <w:r w:rsidRPr="000E4D4B">
        <w:rPr>
          <w:rFonts w:ascii="Times New Roman" w:hAnsi="Times New Roman" w:cs="Times New Roman"/>
          <w:b/>
          <w:sz w:val="24"/>
          <w:szCs w:val="24"/>
          <w:lang w:val="uk-UA"/>
        </w:rPr>
        <w:br/>
        <w:t>ТАТАРСКОГО РАЙОНА НОВОСИБИРСКОЙ ОБЛАСТИ</w:t>
      </w:r>
    </w:p>
    <w:p w:rsidR="00342C8F" w:rsidRPr="000E4D4B" w:rsidRDefault="00342C8F" w:rsidP="00342C8F">
      <w:pPr>
        <w:rPr>
          <w:rFonts w:ascii="Times New Roman" w:hAnsi="Times New Roman" w:cs="Times New Roman"/>
          <w:b/>
          <w:sz w:val="24"/>
          <w:szCs w:val="24"/>
        </w:rPr>
      </w:pPr>
    </w:p>
    <w:p w:rsidR="00342C8F" w:rsidRPr="000E4D4B" w:rsidRDefault="00342C8F" w:rsidP="00342C8F">
      <w:pPr>
        <w:pStyle w:val="1"/>
        <w:jc w:val="center"/>
        <w:rPr>
          <w:b/>
          <w:sz w:val="24"/>
          <w:szCs w:val="24"/>
        </w:rPr>
      </w:pPr>
      <w:r w:rsidRPr="000E4D4B">
        <w:rPr>
          <w:b/>
          <w:sz w:val="24"/>
          <w:szCs w:val="24"/>
        </w:rPr>
        <w:t>ПОСТАНОВЛЕНИЕ</w:t>
      </w: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0E4D4B">
        <w:rPr>
          <w:rFonts w:ascii="Times New Roman" w:hAnsi="Times New Roman" w:cs="Times New Roman"/>
          <w:bCs/>
          <w:iCs/>
          <w:sz w:val="24"/>
          <w:szCs w:val="24"/>
        </w:rPr>
        <w:t>12.07.2023 года.                                                                                               № 43</w:t>
      </w:r>
    </w:p>
    <w:p w:rsidR="00342C8F" w:rsidRPr="000E4D4B" w:rsidRDefault="00342C8F" w:rsidP="00342C8F">
      <w:pPr>
        <w:rPr>
          <w:rFonts w:ascii="Times New Roman" w:hAnsi="Times New Roman" w:cs="Times New Roman"/>
          <w:iCs/>
          <w:sz w:val="24"/>
          <w:szCs w:val="24"/>
        </w:rPr>
      </w:pPr>
      <w:r w:rsidRPr="000E4D4B">
        <w:rPr>
          <w:rFonts w:ascii="Times New Roman" w:hAnsi="Times New Roman" w:cs="Times New Roman"/>
          <w:iCs/>
          <w:sz w:val="24"/>
          <w:szCs w:val="24"/>
        </w:rPr>
        <w:t>с. Никулино</w:t>
      </w:r>
    </w:p>
    <w:p w:rsidR="00342C8F" w:rsidRPr="000E4D4B" w:rsidRDefault="00342C8F" w:rsidP="00342C8F">
      <w:pPr>
        <w:rPr>
          <w:rStyle w:val="a8"/>
          <w:rFonts w:eastAsiaTheme="minorHAnsi"/>
          <w:iCs/>
          <w:sz w:val="24"/>
        </w:rPr>
      </w:pPr>
    </w:p>
    <w:p w:rsidR="00342C8F" w:rsidRPr="000E4D4B" w:rsidRDefault="00342C8F" w:rsidP="00342C8F">
      <w:pPr>
        <w:pStyle w:val="a9"/>
        <w:spacing w:before="0" w:beforeAutospacing="0" w:after="0" w:afterAutospacing="0"/>
        <w:jc w:val="both"/>
        <w:rPr>
          <w:b/>
          <w:color w:val="000000"/>
          <w:shd w:val="clear" w:color="auto" w:fill="FFFFFF"/>
        </w:rPr>
      </w:pPr>
      <w:r w:rsidRPr="000E4D4B">
        <w:rPr>
          <w:b/>
          <w:bCs/>
          <w:color w:val="333333"/>
          <w:shd w:val="clear" w:color="auto" w:fill="FFFFFF"/>
        </w:rPr>
        <w:tab/>
        <w:t xml:space="preserve">О внесении изменений в  постановление </w:t>
      </w:r>
      <w:r w:rsidRPr="000E4D4B">
        <w:rPr>
          <w:b/>
        </w:rPr>
        <w:t xml:space="preserve"> администрации </w:t>
      </w:r>
      <w:proofErr w:type="spellStart"/>
      <w:r w:rsidRPr="000E4D4B">
        <w:rPr>
          <w:b/>
        </w:rPr>
        <w:t>Никулинского</w:t>
      </w:r>
      <w:proofErr w:type="spellEnd"/>
      <w:r w:rsidRPr="000E4D4B">
        <w:rPr>
          <w:b/>
        </w:rPr>
        <w:t xml:space="preserve"> сельсовета Татарского района Новосибирской области </w:t>
      </w:r>
      <w:r w:rsidRPr="000E4D4B">
        <w:rPr>
          <w:b/>
          <w:color w:val="000000"/>
          <w:shd w:val="clear" w:color="auto" w:fill="FFFFFF"/>
        </w:rPr>
        <w:t xml:space="preserve">от 19.12.2022 № 95 </w:t>
      </w:r>
      <w:r w:rsidRPr="000E4D4B">
        <w:rPr>
          <w:b/>
          <w:bCs/>
        </w:rPr>
        <w:t>«Об утверждении Административного регламента предоставления муниципальной услуги «Признание садового дома жилым домом и жилого дома садовым домом»»</w:t>
      </w:r>
    </w:p>
    <w:p w:rsidR="00342C8F" w:rsidRPr="000E4D4B" w:rsidRDefault="00342C8F" w:rsidP="00342C8F">
      <w:pPr>
        <w:rPr>
          <w:rFonts w:ascii="Times New Roman" w:hAnsi="Times New Roman" w:cs="Times New Roman"/>
          <w:b/>
          <w:sz w:val="24"/>
          <w:szCs w:val="24"/>
        </w:rPr>
      </w:pPr>
    </w:p>
    <w:p w:rsidR="00342C8F" w:rsidRPr="000E4D4B" w:rsidRDefault="00342C8F" w:rsidP="00342C8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E4D4B">
        <w:rPr>
          <w:rFonts w:ascii="Times New Roman" w:hAnsi="Times New Roman" w:cs="Times New Roman"/>
          <w:sz w:val="24"/>
          <w:szCs w:val="24"/>
        </w:rPr>
        <w:t xml:space="preserve">На основании экспертного заключения Управления законопроектных работ и ведения регистра министерства юстиции Новосибирской области от 17.03.2023 № 962-02-02-03/9,   в соответствии с постановлением Правительства Новосибирской области от 15.04.2013 № 162-п «Об организации работы по ведению регистра муниципальных правовых актов Новосибирской области»,  Федеральным законом от 06.10.2003 № 131-ФЗ «Об общих принципах организации местного самоуправления в Российской Федерации», в соответствии с Уставом  сельского поселения 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proofErr w:type="gramEnd"/>
      <w:r w:rsidRPr="000E4D4B">
        <w:rPr>
          <w:rFonts w:ascii="Times New Roman" w:hAnsi="Times New Roman" w:cs="Times New Roman"/>
          <w:sz w:val="24"/>
          <w:szCs w:val="24"/>
        </w:rPr>
        <w:t xml:space="preserve">  сельсовета Татарского муниципального района Новосибирской  области </w:t>
      </w: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342C8F" w:rsidRPr="000E4D4B" w:rsidRDefault="00342C8F" w:rsidP="00342C8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4D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1.</w:t>
      </w:r>
      <w:r w:rsidRPr="000E4D4B">
        <w:rPr>
          <w:rFonts w:ascii="Times New Roman" w:hAnsi="Times New Roman" w:cs="Times New Roman"/>
          <w:sz w:val="24"/>
          <w:szCs w:val="24"/>
        </w:rPr>
        <w:t xml:space="preserve"> Внести изменения в постановление администрации 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сельсовета Татарского района Новосибирской области от 19.12.2022 № 95 </w:t>
      </w:r>
      <w:r w:rsidRPr="000E4D4B">
        <w:rPr>
          <w:rFonts w:ascii="Times New Roman" w:hAnsi="Times New Roman" w:cs="Times New Roman"/>
          <w:bCs/>
          <w:sz w:val="24"/>
          <w:szCs w:val="24"/>
        </w:rPr>
        <w:t>«Об утверждении Административного регламента предоставления муниципальной услуги «Признание садового дома жилым домом и жилого дома садовым домом»» следующие изменения:</w:t>
      </w: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ab/>
        <w:t>1.1. Пункт  2.8. административного регламента изложить в следующей редакции:</w:t>
      </w:r>
    </w:p>
    <w:p w:rsidR="00342C8F" w:rsidRPr="000E4D4B" w:rsidRDefault="00342C8F" w:rsidP="00342C8F">
      <w:pPr>
        <w:pStyle w:val="s1"/>
        <w:shd w:val="clear" w:color="auto" w:fill="FFFFFF"/>
        <w:spacing w:before="0" w:beforeAutospacing="0" w:after="300" w:afterAutospacing="0"/>
        <w:jc w:val="both"/>
        <w:rPr>
          <w:color w:val="000000" w:themeColor="text1"/>
        </w:rPr>
      </w:pPr>
      <w:r w:rsidRPr="000E4D4B">
        <w:rPr>
          <w:color w:val="000000" w:themeColor="text1"/>
        </w:rPr>
        <w:t xml:space="preserve">«2.8. Для признания садового дома жилым домом и жилого дома садовым домом собственник садового дома или жилого дома (далее в настоящем разделе - заявитель) представляет в </w:t>
      </w:r>
      <w:proofErr w:type="spellStart"/>
      <w:r w:rsidRPr="000E4D4B">
        <w:rPr>
          <w:color w:val="000000" w:themeColor="text1"/>
        </w:rPr>
        <w:t>администраци</w:t>
      </w:r>
      <w:proofErr w:type="spellEnd"/>
      <w:r w:rsidRPr="000E4D4B">
        <w:rPr>
          <w:color w:val="000000" w:themeColor="text1"/>
        </w:rPr>
        <w:t xml:space="preserve">. </w:t>
      </w:r>
      <w:proofErr w:type="spellStart"/>
      <w:r w:rsidRPr="000E4D4B">
        <w:rPr>
          <w:color w:val="000000" w:themeColor="text1"/>
        </w:rPr>
        <w:t>Никулинского</w:t>
      </w:r>
      <w:proofErr w:type="spellEnd"/>
      <w:r w:rsidRPr="000E4D4B">
        <w:rPr>
          <w:color w:val="000000" w:themeColor="text1"/>
        </w:rPr>
        <w:t xml:space="preserve"> сельсовета Татарского района Новосибирской области уполномоченный орган местного самоуправления непосредственно либо через многофункциональный центр предоставления государственных и муниципальных услуг (далее - многофункциональный центр):</w:t>
      </w:r>
    </w:p>
    <w:p w:rsidR="00342C8F" w:rsidRPr="000E4D4B" w:rsidRDefault="00342C8F" w:rsidP="00342C8F">
      <w:pPr>
        <w:pStyle w:val="s1"/>
        <w:shd w:val="clear" w:color="auto" w:fill="FFFFFF"/>
        <w:spacing w:before="0" w:beforeAutospacing="0" w:after="300" w:afterAutospacing="0"/>
        <w:jc w:val="both"/>
        <w:rPr>
          <w:color w:val="000000" w:themeColor="text1"/>
        </w:rPr>
      </w:pPr>
      <w:proofErr w:type="gramStart"/>
      <w:r w:rsidRPr="000E4D4B">
        <w:rPr>
          <w:color w:val="000000" w:themeColor="text1"/>
        </w:rPr>
        <w:t>а) заявление о признании садового дома жилым домом или жилого дома садовым домом (далее - заявление), в котором указываются кадастровый номер садового дома или жилого дома и кадастровый номер земельного участка, на котором расположен садовый дом или жилой дом, почтовый адрес заявителя или адрес электронной почты заявителя, а также способ получения решения уполномоченного органа местного самоуправления и иных предусмотренных настоящим Положением</w:t>
      </w:r>
      <w:proofErr w:type="gramEnd"/>
      <w:r w:rsidRPr="000E4D4B">
        <w:rPr>
          <w:color w:val="000000" w:themeColor="text1"/>
        </w:rPr>
        <w:t xml:space="preserve"> документов (почтовое отправление с уведомлением о вручении, электронная почта, получение лично в многофункциональном центре, получение лично в уполномоченном органе местного самоуправления);</w:t>
      </w:r>
    </w:p>
    <w:p w:rsidR="00342C8F" w:rsidRPr="000E4D4B" w:rsidRDefault="00342C8F" w:rsidP="00342C8F">
      <w:pPr>
        <w:pStyle w:val="s1"/>
        <w:shd w:val="clear" w:color="auto" w:fill="FFFFFF"/>
        <w:spacing w:before="0" w:beforeAutospacing="0" w:after="300" w:afterAutospacing="0"/>
        <w:jc w:val="both"/>
        <w:rPr>
          <w:color w:val="000000" w:themeColor="text1"/>
        </w:rPr>
      </w:pPr>
      <w:proofErr w:type="gramStart"/>
      <w:r w:rsidRPr="000E4D4B">
        <w:rPr>
          <w:color w:val="000000" w:themeColor="text1"/>
        </w:rPr>
        <w:t xml:space="preserve">б) выписку из Единого государственного реестра недвижимости об основных характеристиках и зарегистрированных правах на объект недвижимости (далее - выписка из Единого государственного реестра недвижимости), содержащую сведения о зарегистрированных правах заявителя на садовый дом или жилой дом, либо правоустанавливающий документ на жилой дом или садовый дом в случае, если право </w:t>
      </w:r>
      <w:r w:rsidRPr="000E4D4B">
        <w:rPr>
          <w:color w:val="000000" w:themeColor="text1"/>
        </w:rPr>
        <w:lastRenderedPageBreak/>
        <w:t>собственности заявителя на садовый дом или жилой дом не зарегистрировано в Едином</w:t>
      </w:r>
      <w:proofErr w:type="gramEnd"/>
      <w:r w:rsidRPr="000E4D4B">
        <w:rPr>
          <w:color w:val="000000" w:themeColor="text1"/>
        </w:rPr>
        <w:t xml:space="preserve"> государственном </w:t>
      </w:r>
      <w:proofErr w:type="gramStart"/>
      <w:r w:rsidRPr="000E4D4B">
        <w:rPr>
          <w:color w:val="000000" w:themeColor="text1"/>
        </w:rPr>
        <w:t>реестре</w:t>
      </w:r>
      <w:proofErr w:type="gramEnd"/>
      <w:r w:rsidRPr="000E4D4B">
        <w:rPr>
          <w:color w:val="000000" w:themeColor="text1"/>
        </w:rPr>
        <w:t xml:space="preserve"> недвижимости, или нотариально заверенную копию такого документа;</w:t>
      </w:r>
    </w:p>
    <w:p w:rsidR="00342C8F" w:rsidRPr="000E4D4B" w:rsidRDefault="00342C8F" w:rsidP="00342C8F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proofErr w:type="gramStart"/>
      <w:r w:rsidRPr="000E4D4B">
        <w:rPr>
          <w:color w:val="000000" w:themeColor="text1"/>
        </w:rPr>
        <w:t>в) заключение по обследованию технического состояния объекта, подтверждающее соответствие садового дома требованиям к надежности и безопасности, установленным </w:t>
      </w:r>
      <w:hyperlink r:id="rId7" w:anchor="block_52" w:history="1">
        <w:r w:rsidRPr="000E4D4B">
          <w:rPr>
            <w:rStyle w:val="aa"/>
            <w:color w:val="000000" w:themeColor="text1"/>
          </w:rPr>
          <w:t>частью 2 статьи 5</w:t>
        </w:r>
      </w:hyperlink>
      <w:r w:rsidRPr="000E4D4B">
        <w:rPr>
          <w:color w:val="000000" w:themeColor="text1"/>
        </w:rPr>
        <w:t>, </w:t>
      </w:r>
      <w:hyperlink r:id="rId8" w:anchor="block_7" w:history="1">
        <w:r w:rsidRPr="000E4D4B">
          <w:rPr>
            <w:rStyle w:val="aa"/>
            <w:color w:val="000000" w:themeColor="text1"/>
          </w:rPr>
          <w:t>статьями 7</w:t>
        </w:r>
      </w:hyperlink>
      <w:r w:rsidRPr="000E4D4B">
        <w:rPr>
          <w:color w:val="000000" w:themeColor="text1"/>
        </w:rPr>
        <w:t>, </w:t>
      </w:r>
      <w:hyperlink r:id="rId9" w:anchor="block_8" w:history="1">
        <w:r w:rsidRPr="000E4D4B">
          <w:rPr>
            <w:rStyle w:val="aa"/>
            <w:color w:val="000000" w:themeColor="text1"/>
          </w:rPr>
          <w:t>8</w:t>
        </w:r>
      </w:hyperlink>
      <w:r w:rsidRPr="000E4D4B">
        <w:rPr>
          <w:color w:val="000000" w:themeColor="text1"/>
        </w:rPr>
        <w:t> и </w:t>
      </w:r>
      <w:hyperlink r:id="rId10" w:anchor="block_10" w:history="1">
        <w:r w:rsidRPr="000E4D4B">
          <w:rPr>
            <w:rStyle w:val="aa"/>
            <w:color w:val="000000" w:themeColor="text1"/>
          </w:rPr>
          <w:t>10</w:t>
        </w:r>
      </w:hyperlink>
      <w:r w:rsidRPr="000E4D4B">
        <w:rPr>
          <w:color w:val="000000" w:themeColor="text1"/>
        </w:rPr>
        <w:t xml:space="preserve"> Федерального закона "Технический регламент о безопасности зданий и сооружений", выданное индивидуальным предпринимателем или юридическим лицом, которые являются членами </w:t>
      </w:r>
      <w:proofErr w:type="spellStart"/>
      <w:r w:rsidRPr="000E4D4B">
        <w:rPr>
          <w:color w:val="000000" w:themeColor="text1"/>
        </w:rPr>
        <w:t>саморегулируемой</w:t>
      </w:r>
      <w:proofErr w:type="spellEnd"/>
      <w:r w:rsidRPr="000E4D4B">
        <w:rPr>
          <w:color w:val="000000" w:themeColor="text1"/>
        </w:rPr>
        <w:t xml:space="preserve"> организации в области инженерных изысканий (в случае признания садового дома жилым домом);</w:t>
      </w:r>
      <w:proofErr w:type="gramEnd"/>
    </w:p>
    <w:p w:rsidR="00342C8F" w:rsidRPr="000E4D4B" w:rsidRDefault="00342C8F" w:rsidP="00342C8F">
      <w:pPr>
        <w:pStyle w:val="s1"/>
        <w:shd w:val="clear" w:color="auto" w:fill="FFFFFF"/>
        <w:spacing w:before="0" w:beforeAutospacing="0" w:after="300" w:afterAutospacing="0"/>
        <w:jc w:val="both"/>
        <w:rPr>
          <w:color w:val="000000" w:themeColor="text1"/>
        </w:rPr>
      </w:pPr>
      <w:r w:rsidRPr="000E4D4B">
        <w:rPr>
          <w:color w:val="000000" w:themeColor="text1"/>
        </w:rPr>
        <w:t>г) в случае, если садовый дом или жилой дом обременен правами третьих лиц, - нотариально удостоверенное согласие указанных лиц на признание садового дома жилым домом или жилого дома садовым домом</w:t>
      </w:r>
      <w:proofErr w:type="gramStart"/>
      <w:r w:rsidRPr="000E4D4B">
        <w:rPr>
          <w:color w:val="000000" w:themeColor="text1"/>
        </w:rPr>
        <w:t>.»</w:t>
      </w:r>
      <w:proofErr w:type="gramEnd"/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ab/>
        <w:t>2.Настоящее постановление подлежит официальному опубликованию (обнародованию) в периодическом издании «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Никулинский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Вестник» и размещению на сайте администрации в сети Интернет.</w:t>
      </w: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shd w:val="clear" w:color="auto" w:fill="FFFFFF"/>
        <w:tabs>
          <w:tab w:val="left" w:pos="567"/>
        </w:tabs>
        <w:spacing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ab/>
        <w:t>3. </w:t>
      </w:r>
      <w:proofErr w:type="gramStart"/>
      <w:r w:rsidRPr="000E4D4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E4D4B">
        <w:rPr>
          <w:rFonts w:ascii="Times New Roman" w:hAnsi="Times New Roman" w:cs="Times New Roman"/>
          <w:sz w:val="24"/>
          <w:szCs w:val="24"/>
        </w:rPr>
        <w:t xml:space="preserve"> выполнением настоящего постановления оставляю за собой.</w:t>
      </w: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Татарского района Новосибирской области                                С.П.Сергиенко</w:t>
      </w: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0E4D4B" w:rsidP="00342C8F">
      <w:pPr>
        <w:jc w:val="both"/>
        <w:rPr>
          <w:rFonts w:ascii="Times New Roman" w:hAnsi="Times New Roman" w:cs="Times New Roman"/>
          <w:b/>
          <w:sz w:val="24"/>
          <w:szCs w:val="24"/>
          <w:u w:val="thick"/>
        </w:rPr>
      </w:pPr>
      <w:r>
        <w:rPr>
          <w:rFonts w:ascii="Times New Roman" w:hAnsi="Times New Roman" w:cs="Times New Roman"/>
          <w:b/>
          <w:sz w:val="24"/>
          <w:szCs w:val="24"/>
          <w:u w:val="thick"/>
        </w:rPr>
        <w:t>---------------------------------------------------------------------------------------------------------------------</w:t>
      </w:r>
    </w:p>
    <w:p w:rsidR="00342C8F" w:rsidRPr="000E4D4B" w:rsidRDefault="00342C8F" w:rsidP="00342C8F">
      <w:pPr>
        <w:rPr>
          <w:rFonts w:ascii="Times New Roman" w:hAnsi="Times New Roman" w:cs="Times New Roman"/>
          <w:b/>
          <w:sz w:val="24"/>
          <w:szCs w:val="24"/>
        </w:rPr>
      </w:pPr>
    </w:p>
    <w:p w:rsidR="00342C8F" w:rsidRPr="000E4D4B" w:rsidRDefault="00342C8F" w:rsidP="00342C8F">
      <w:pPr>
        <w:rPr>
          <w:rFonts w:ascii="Times New Roman" w:hAnsi="Times New Roman" w:cs="Times New Roman"/>
          <w:b/>
          <w:sz w:val="24"/>
          <w:szCs w:val="24"/>
        </w:rPr>
      </w:pPr>
      <w:r w:rsidRPr="000E4D4B">
        <w:rPr>
          <w:rFonts w:ascii="Times New Roman" w:hAnsi="Times New Roman" w:cs="Times New Roman"/>
          <w:b/>
          <w:sz w:val="24"/>
          <w:szCs w:val="24"/>
        </w:rPr>
        <w:t>СОВЕТ ДЕПУТАТОВ</w:t>
      </w:r>
    </w:p>
    <w:p w:rsidR="00342C8F" w:rsidRPr="000E4D4B" w:rsidRDefault="00342C8F" w:rsidP="00342C8F">
      <w:pPr>
        <w:rPr>
          <w:rFonts w:ascii="Times New Roman" w:hAnsi="Times New Roman" w:cs="Times New Roman"/>
          <w:b/>
          <w:sz w:val="24"/>
          <w:szCs w:val="24"/>
        </w:rPr>
      </w:pPr>
      <w:r w:rsidRPr="000E4D4B">
        <w:rPr>
          <w:rFonts w:ascii="Times New Roman" w:hAnsi="Times New Roman" w:cs="Times New Roman"/>
          <w:b/>
          <w:bCs/>
          <w:sz w:val="24"/>
          <w:szCs w:val="24"/>
        </w:rPr>
        <w:t>НИКУЛИНСКОГО  СЕЛЬСОВЕТА</w:t>
      </w:r>
    </w:p>
    <w:p w:rsidR="00342C8F" w:rsidRPr="000E4D4B" w:rsidRDefault="00342C8F" w:rsidP="00342C8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E4D4B">
        <w:rPr>
          <w:rFonts w:ascii="Times New Roman" w:hAnsi="Times New Roman" w:cs="Times New Roman"/>
          <w:b/>
          <w:bCs/>
          <w:sz w:val="24"/>
          <w:szCs w:val="24"/>
        </w:rPr>
        <w:t>ТАТАРСКОГО РАЙОНА НОВОСИБИРСКОЙ ОБЛАСТИ</w:t>
      </w:r>
    </w:p>
    <w:p w:rsidR="00342C8F" w:rsidRPr="000E4D4B" w:rsidRDefault="00342C8F" w:rsidP="00342C8F">
      <w:pPr>
        <w:rPr>
          <w:rFonts w:ascii="Times New Roman" w:hAnsi="Times New Roman" w:cs="Times New Roman"/>
          <w:bCs/>
          <w:sz w:val="24"/>
          <w:szCs w:val="24"/>
        </w:rPr>
      </w:pPr>
      <w:r w:rsidRPr="000E4D4B">
        <w:rPr>
          <w:rFonts w:ascii="Times New Roman" w:hAnsi="Times New Roman" w:cs="Times New Roman"/>
          <w:bCs/>
          <w:sz w:val="24"/>
          <w:szCs w:val="24"/>
        </w:rPr>
        <w:t>ШЕСТОГО  СОЗЫВА</w:t>
      </w:r>
    </w:p>
    <w:p w:rsidR="00342C8F" w:rsidRPr="000E4D4B" w:rsidRDefault="00342C8F" w:rsidP="00342C8F">
      <w:pPr>
        <w:rPr>
          <w:rFonts w:ascii="Times New Roman" w:hAnsi="Times New Roman" w:cs="Times New Roman"/>
          <w:b/>
          <w:sz w:val="24"/>
          <w:szCs w:val="24"/>
        </w:rPr>
      </w:pPr>
    </w:p>
    <w:p w:rsidR="00342C8F" w:rsidRPr="000E4D4B" w:rsidRDefault="00342C8F" w:rsidP="00342C8F">
      <w:pPr>
        <w:rPr>
          <w:rFonts w:ascii="Times New Roman" w:hAnsi="Times New Roman" w:cs="Times New Roman"/>
          <w:b/>
          <w:sz w:val="24"/>
          <w:szCs w:val="24"/>
        </w:rPr>
      </w:pPr>
      <w:r w:rsidRPr="000E4D4B">
        <w:rPr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342C8F" w:rsidRPr="000E4D4B" w:rsidRDefault="00342C8F" w:rsidP="00342C8F">
      <w:pPr>
        <w:rPr>
          <w:rFonts w:ascii="Times New Roman" w:hAnsi="Times New Roman" w:cs="Times New Roman"/>
          <w:bCs/>
          <w:sz w:val="24"/>
          <w:szCs w:val="24"/>
        </w:rPr>
      </w:pPr>
      <w:r w:rsidRPr="000E4D4B">
        <w:rPr>
          <w:rFonts w:ascii="Times New Roman" w:hAnsi="Times New Roman" w:cs="Times New Roman"/>
          <w:bCs/>
          <w:sz w:val="24"/>
          <w:szCs w:val="24"/>
        </w:rPr>
        <w:t>Тридцать третьей сессии</w:t>
      </w:r>
    </w:p>
    <w:p w:rsidR="00342C8F" w:rsidRPr="000E4D4B" w:rsidRDefault="00342C8F" w:rsidP="00342C8F">
      <w:pPr>
        <w:rPr>
          <w:rFonts w:ascii="Times New Roman" w:hAnsi="Times New Roman" w:cs="Times New Roman"/>
          <w:b/>
          <w:sz w:val="24"/>
          <w:szCs w:val="24"/>
        </w:rPr>
      </w:pP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 От 13.07.2023 г.                                       с</w:t>
      </w:r>
      <w:proofErr w:type="gramStart"/>
      <w:r w:rsidRPr="000E4D4B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0E4D4B">
        <w:rPr>
          <w:rFonts w:ascii="Times New Roman" w:hAnsi="Times New Roman" w:cs="Times New Roman"/>
          <w:sz w:val="24"/>
          <w:szCs w:val="24"/>
        </w:rPr>
        <w:t xml:space="preserve">икулино                                                 </w:t>
      </w:r>
      <w:r w:rsidRPr="000E4D4B">
        <w:rPr>
          <w:rFonts w:ascii="Times New Roman" w:hAnsi="Times New Roman" w:cs="Times New Roman"/>
          <w:spacing w:val="-10"/>
          <w:sz w:val="24"/>
          <w:szCs w:val="24"/>
        </w:rPr>
        <w:t>№  112</w:t>
      </w: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2C8F" w:rsidRPr="000E4D4B" w:rsidRDefault="00342C8F" w:rsidP="00342C8F">
      <w:pPr>
        <w:rPr>
          <w:rFonts w:ascii="Times New Roman" w:hAnsi="Times New Roman" w:cs="Times New Roman"/>
          <w:b/>
          <w:sz w:val="24"/>
          <w:szCs w:val="24"/>
        </w:rPr>
      </w:pPr>
      <w:r w:rsidRPr="000E4D4B">
        <w:rPr>
          <w:rFonts w:ascii="Times New Roman" w:hAnsi="Times New Roman" w:cs="Times New Roman"/>
          <w:b/>
          <w:bCs/>
          <w:sz w:val="24"/>
          <w:szCs w:val="24"/>
        </w:rPr>
        <w:t xml:space="preserve">О внесении изменений в решение Совета депутатов </w:t>
      </w:r>
      <w:proofErr w:type="spellStart"/>
      <w:r w:rsidRPr="000E4D4B">
        <w:rPr>
          <w:rFonts w:ascii="Times New Roman" w:hAnsi="Times New Roman" w:cs="Times New Roman"/>
          <w:b/>
          <w:bCs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b/>
          <w:bCs/>
          <w:sz w:val="24"/>
          <w:szCs w:val="24"/>
        </w:rPr>
        <w:t xml:space="preserve"> сельсовета Татарского района Новосибирской области от 25.06.2021 № 23 «Об утверждении </w:t>
      </w:r>
      <w:r w:rsidRPr="000E4D4B">
        <w:rPr>
          <w:rFonts w:ascii="Times New Roman" w:hAnsi="Times New Roman" w:cs="Times New Roman"/>
          <w:b/>
          <w:sz w:val="24"/>
          <w:szCs w:val="24"/>
        </w:rPr>
        <w:t xml:space="preserve">Положения о порядке назначения, выплате, перерасчету размера пенсии за выслугу лет муниципальным служащим, исчислению трудового стажа муниципальной службы муниципальным служащим   в органах местного самоуправления </w:t>
      </w:r>
    </w:p>
    <w:p w:rsidR="00342C8F" w:rsidRPr="000E4D4B" w:rsidRDefault="00342C8F" w:rsidP="00342C8F">
      <w:pPr>
        <w:rPr>
          <w:rFonts w:ascii="Times New Roman" w:hAnsi="Times New Roman" w:cs="Times New Roman"/>
          <w:b/>
          <w:i/>
          <w:sz w:val="24"/>
          <w:szCs w:val="24"/>
          <w:highlight w:val="green"/>
        </w:rPr>
      </w:pPr>
      <w:proofErr w:type="spellStart"/>
      <w:r w:rsidRPr="000E4D4B">
        <w:rPr>
          <w:rFonts w:ascii="Times New Roman" w:hAnsi="Times New Roman" w:cs="Times New Roman"/>
          <w:b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b/>
          <w:sz w:val="24"/>
          <w:szCs w:val="24"/>
        </w:rPr>
        <w:t xml:space="preserve"> сельсовета Татарского района Новосибирской области»</w:t>
      </w: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rPr>
          <w:rFonts w:ascii="Times New Roman" w:hAnsi="Times New Roman" w:cs="Times New Roman"/>
          <w:bCs/>
          <w:sz w:val="24"/>
          <w:szCs w:val="24"/>
        </w:rPr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ab/>
        <w:t xml:space="preserve">В соответствии с Федеральным законом Согласно  </w:t>
      </w:r>
      <w:proofErr w:type="gramStart"/>
      <w:r w:rsidRPr="000E4D4B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0E4D4B">
        <w:rPr>
          <w:rFonts w:ascii="Times New Roman" w:hAnsi="Times New Roman" w:cs="Times New Roman"/>
          <w:sz w:val="24"/>
          <w:szCs w:val="24"/>
        </w:rPr>
        <w:t xml:space="preserve">. 4 ст. 7 Федерального закона от 06.10.2003 № 131-ФЗ «Об общих принципах организации местного самоуправления в Российской Федерации» (далее – Федеральный закон № 131-ФЗ), Федеральным законом от 14.07.2022 № 236-ФЗ «О фонде пенсионного и социального страхования в Российской </w:t>
      </w:r>
      <w:r w:rsidRPr="000E4D4B">
        <w:rPr>
          <w:rFonts w:ascii="Times New Roman" w:hAnsi="Times New Roman" w:cs="Times New Roman"/>
          <w:sz w:val="24"/>
          <w:szCs w:val="24"/>
        </w:rPr>
        <w:lastRenderedPageBreak/>
        <w:t xml:space="preserve">Федерации», Совет депутатов  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 сельсовета Татарского района Новосибирской области</w:t>
      </w: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 РЕШИЛ:</w:t>
      </w: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1. </w:t>
      </w:r>
      <w:r w:rsidRPr="000E4D4B">
        <w:rPr>
          <w:rFonts w:ascii="Times New Roman" w:hAnsi="Times New Roman" w:cs="Times New Roman"/>
          <w:bCs/>
          <w:sz w:val="24"/>
          <w:szCs w:val="24"/>
        </w:rPr>
        <w:t xml:space="preserve">Внести изменения в решение Совета депутатов </w:t>
      </w:r>
      <w:proofErr w:type="spellStart"/>
      <w:r w:rsidRPr="000E4D4B">
        <w:rPr>
          <w:rFonts w:ascii="Times New Roman" w:hAnsi="Times New Roman" w:cs="Times New Roman"/>
          <w:bCs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bCs/>
          <w:sz w:val="24"/>
          <w:szCs w:val="24"/>
        </w:rPr>
        <w:t xml:space="preserve"> сельсовета Татарского района Новосибирской области от 25.06.2021 № 23 «Об утверждении </w:t>
      </w:r>
      <w:r w:rsidRPr="000E4D4B">
        <w:rPr>
          <w:rFonts w:ascii="Times New Roman" w:hAnsi="Times New Roman" w:cs="Times New Roman"/>
          <w:sz w:val="24"/>
          <w:szCs w:val="24"/>
        </w:rPr>
        <w:t xml:space="preserve">Положения о порядке назначения, выплате, перерасчету размера пенсии за выслугу лет муниципальным служащим, исчислению трудового стажа муниципальной службы муниципальным служащим   в органах местного самоуправления 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сельсовета Татарского района Новосибирской области»</w:t>
      </w: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1.1. в пункте  5.2.</w:t>
      </w:r>
      <w:r w:rsidRPr="000E4D4B">
        <w:rPr>
          <w:rFonts w:ascii="Times New Roman" w:hAnsi="Times New Roman" w:cs="Times New Roman"/>
          <w:color w:val="000000"/>
          <w:sz w:val="24"/>
          <w:szCs w:val="24"/>
        </w:rPr>
        <w:t xml:space="preserve"> слова «Пенсионного фонда Российской Федерации» заменить словами «Фонда пенсионного и социального страхования Российской Федерации».</w:t>
      </w: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4D4B">
        <w:rPr>
          <w:rFonts w:ascii="Times New Roman" w:hAnsi="Times New Roman" w:cs="Times New Roman"/>
          <w:color w:val="000000"/>
          <w:sz w:val="24"/>
          <w:szCs w:val="24"/>
        </w:rPr>
        <w:t>2.  </w:t>
      </w:r>
      <w:r w:rsidRPr="000E4D4B">
        <w:rPr>
          <w:rFonts w:ascii="Times New Roman" w:hAnsi="Times New Roman" w:cs="Times New Roman"/>
          <w:sz w:val="24"/>
          <w:szCs w:val="24"/>
        </w:rPr>
        <w:t>Опубликовать настоящее решение в периодическом печатном издании «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Никулинский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вестник» и разместить на официальном сайте администрации 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сельсовета Татарского района Новосибирской области.</w:t>
      </w:r>
      <w:r w:rsidRPr="000E4D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3.  </w:t>
      </w:r>
      <w:r w:rsidRPr="000E4D4B">
        <w:rPr>
          <w:rFonts w:ascii="Times New Roman" w:hAnsi="Times New Roman" w:cs="Times New Roman"/>
          <w:color w:val="000000"/>
          <w:sz w:val="24"/>
          <w:szCs w:val="24"/>
        </w:rPr>
        <w:t> Настоящее решение вступает в силу со дня его опубликования.</w:t>
      </w:r>
    </w:p>
    <w:p w:rsidR="00342C8F" w:rsidRPr="000E4D4B" w:rsidRDefault="00342C8F" w:rsidP="00342C8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42C8F" w:rsidRPr="000E4D4B" w:rsidRDefault="00342C8F" w:rsidP="00342C8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42C8F" w:rsidRPr="000E4D4B" w:rsidRDefault="00342C8F" w:rsidP="00342C8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42C8F" w:rsidRPr="000E4D4B" w:rsidRDefault="00342C8F" w:rsidP="000E4D4B">
      <w:pPr>
        <w:jc w:val="lef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Председатель Совета депутатов </w:t>
      </w:r>
    </w:p>
    <w:p w:rsidR="00342C8F" w:rsidRPr="000E4D4B" w:rsidRDefault="00342C8F" w:rsidP="000E4D4B">
      <w:p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сельсовета </w:t>
      </w:r>
    </w:p>
    <w:p w:rsidR="00342C8F" w:rsidRPr="000E4D4B" w:rsidRDefault="00342C8F" w:rsidP="000E4D4B">
      <w:pPr>
        <w:jc w:val="lef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Татарского района Новосибирской области                                        Я.Л.Василевский</w:t>
      </w: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0E4D4B">
      <w:pPr>
        <w:jc w:val="lef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Глава</w:t>
      </w:r>
    </w:p>
    <w:p w:rsidR="00342C8F" w:rsidRPr="000E4D4B" w:rsidRDefault="00342C8F" w:rsidP="000E4D4B">
      <w:pPr>
        <w:jc w:val="lef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сельсовета </w:t>
      </w:r>
    </w:p>
    <w:p w:rsidR="00342C8F" w:rsidRPr="000E4D4B" w:rsidRDefault="00342C8F" w:rsidP="000E4D4B">
      <w:pPr>
        <w:jc w:val="lef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Татарского района </w:t>
      </w:r>
    </w:p>
    <w:p w:rsidR="00342C8F" w:rsidRPr="000E4D4B" w:rsidRDefault="00342C8F" w:rsidP="000E4D4B">
      <w:pPr>
        <w:jc w:val="lef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0E4D4B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С.П.Сергиенко</w:t>
      </w:r>
    </w:p>
    <w:p w:rsidR="00342C8F" w:rsidRPr="000E4D4B" w:rsidRDefault="00342C8F" w:rsidP="00342C8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42C8F" w:rsidRPr="000E4D4B" w:rsidRDefault="000E4D4B" w:rsidP="00342C8F">
      <w:pPr>
        <w:rPr>
          <w:rFonts w:ascii="Times New Roman" w:hAnsi="Times New Roman" w:cs="Times New Roman"/>
          <w:b/>
          <w:sz w:val="24"/>
          <w:szCs w:val="24"/>
          <w:u w:val="thick"/>
        </w:rPr>
      </w:pPr>
      <w:r>
        <w:rPr>
          <w:rFonts w:ascii="Times New Roman" w:hAnsi="Times New Roman" w:cs="Times New Roman"/>
          <w:b/>
          <w:sz w:val="24"/>
          <w:szCs w:val="24"/>
          <w:u w:val="thick"/>
        </w:rPr>
        <w:t>---------------------------------------------------------------------------------------------------------------------</w:t>
      </w:r>
    </w:p>
    <w:p w:rsidR="00342C8F" w:rsidRPr="000E4D4B" w:rsidRDefault="00342C8F" w:rsidP="00342C8F">
      <w:pPr>
        <w:rPr>
          <w:rFonts w:ascii="Times New Roman" w:hAnsi="Times New Roman" w:cs="Times New Roman"/>
          <w:b/>
          <w:sz w:val="24"/>
          <w:szCs w:val="24"/>
        </w:rPr>
      </w:pPr>
    </w:p>
    <w:p w:rsidR="00342C8F" w:rsidRPr="000E4D4B" w:rsidRDefault="00342C8F" w:rsidP="00342C8F">
      <w:pPr>
        <w:rPr>
          <w:rFonts w:ascii="Times New Roman" w:hAnsi="Times New Roman" w:cs="Times New Roman"/>
          <w:b/>
          <w:sz w:val="24"/>
          <w:szCs w:val="24"/>
        </w:rPr>
      </w:pPr>
      <w:r w:rsidRPr="000E4D4B">
        <w:rPr>
          <w:rFonts w:ascii="Times New Roman" w:hAnsi="Times New Roman" w:cs="Times New Roman"/>
          <w:b/>
          <w:sz w:val="24"/>
          <w:szCs w:val="24"/>
        </w:rPr>
        <w:t>СОВЕТ ДЕПУТАТОВ</w:t>
      </w:r>
    </w:p>
    <w:p w:rsidR="00342C8F" w:rsidRPr="000E4D4B" w:rsidRDefault="00342C8F" w:rsidP="00342C8F">
      <w:pPr>
        <w:rPr>
          <w:rFonts w:ascii="Times New Roman" w:hAnsi="Times New Roman" w:cs="Times New Roman"/>
          <w:b/>
          <w:sz w:val="24"/>
          <w:szCs w:val="24"/>
        </w:rPr>
      </w:pPr>
      <w:r w:rsidRPr="000E4D4B">
        <w:rPr>
          <w:rFonts w:ascii="Times New Roman" w:hAnsi="Times New Roman" w:cs="Times New Roman"/>
          <w:b/>
          <w:bCs/>
          <w:sz w:val="24"/>
          <w:szCs w:val="24"/>
        </w:rPr>
        <w:t>НИКУЛИНСКОГО  СЕЛЬСОВЕТА</w:t>
      </w:r>
    </w:p>
    <w:p w:rsidR="00342C8F" w:rsidRPr="000E4D4B" w:rsidRDefault="00342C8F" w:rsidP="00342C8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E4D4B">
        <w:rPr>
          <w:rFonts w:ascii="Times New Roman" w:hAnsi="Times New Roman" w:cs="Times New Roman"/>
          <w:b/>
          <w:bCs/>
          <w:sz w:val="24"/>
          <w:szCs w:val="24"/>
        </w:rPr>
        <w:t>ТАТАРСКОГО РАЙОНА НОВОСИБИРСКОЙ ОБЛАСТИ</w:t>
      </w:r>
    </w:p>
    <w:p w:rsidR="00342C8F" w:rsidRPr="000E4D4B" w:rsidRDefault="00342C8F" w:rsidP="00342C8F">
      <w:pPr>
        <w:rPr>
          <w:rFonts w:ascii="Times New Roman" w:hAnsi="Times New Roman" w:cs="Times New Roman"/>
          <w:bCs/>
          <w:sz w:val="24"/>
          <w:szCs w:val="24"/>
        </w:rPr>
      </w:pPr>
      <w:r w:rsidRPr="000E4D4B">
        <w:rPr>
          <w:rFonts w:ascii="Times New Roman" w:hAnsi="Times New Roman" w:cs="Times New Roman"/>
          <w:bCs/>
          <w:sz w:val="24"/>
          <w:szCs w:val="24"/>
        </w:rPr>
        <w:t>ШЕСТОГО  СОЗЫВА</w:t>
      </w:r>
    </w:p>
    <w:p w:rsidR="00342C8F" w:rsidRPr="000E4D4B" w:rsidRDefault="00342C8F" w:rsidP="00342C8F">
      <w:pPr>
        <w:rPr>
          <w:rFonts w:ascii="Times New Roman" w:hAnsi="Times New Roman" w:cs="Times New Roman"/>
          <w:b/>
          <w:sz w:val="24"/>
          <w:szCs w:val="24"/>
        </w:rPr>
      </w:pPr>
    </w:p>
    <w:p w:rsidR="00342C8F" w:rsidRPr="000E4D4B" w:rsidRDefault="00342C8F" w:rsidP="00342C8F">
      <w:pPr>
        <w:rPr>
          <w:rFonts w:ascii="Times New Roman" w:hAnsi="Times New Roman" w:cs="Times New Roman"/>
          <w:b/>
          <w:sz w:val="24"/>
          <w:szCs w:val="24"/>
        </w:rPr>
      </w:pPr>
      <w:r w:rsidRPr="000E4D4B">
        <w:rPr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342C8F" w:rsidRPr="000E4D4B" w:rsidRDefault="00342C8F" w:rsidP="00342C8F">
      <w:pPr>
        <w:rPr>
          <w:rFonts w:ascii="Times New Roman" w:hAnsi="Times New Roman" w:cs="Times New Roman"/>
          <w:bCs/>
          <w:sz w:val="24"/>
          <w:szCs w:val="24"/>
        </w:rPr>
      </w:pPr>
      <w:r w:rsidRPr="000E4D4B">
        <w:rPr>
          <w:rFonts w:ascii="Times New Roman" w:hAnsi="Times New Roman" w:cs="Times New Roman"/>
          <w:bCs/>
          <w:sz w:val="24"/>
          <w:szCs w:val="24"/>
        </w:rPr>
        <w:t>Тридцать четвертой  сессии</w:t>
      </w:r>
    </w:p>
    <w:p w:rsidR="00342C8F" w:rsidRPr="000E4D4B" w:rsidRDefault="00342C8F" w:rsidP="00342C8F">
      <w:pPr>
        <w:rPr>
          <w:rFonts w:ascii="Times New Roman" w:hAnsi="Times New Roman" w:cs="Times New Roman"/>
          <w:b/>
          <w:sz w:val="24"/>
          <w:szCs w:val="24"/>
        </w:rPr>
      </w:pP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 От 13.07.2023 г.                                     с</w:t>
      </w:r>
      <w:proofErr w:type="gramStart"/>
      <w:r w:rsidRPr="000E4D4B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0E4D4B">
        <w:rPr>
          <w:rFonts w:ascii="Times New Roman" w:hAnsi="Times New Roman" w:cs="Times New Roman"/>
          <w:sz w:val="24"/>
          <w:szCs w:val="24"/>
        </w:rPr>
        <w:t xml:space="preserve">икулино                                                 </w:t>
      </w:r>
      <w:r w:rsidRPr="000E4D4B">
        <w:rPr>
          <w:rFonts w:ascii="Times New Roman" w:hAnsi="Times New Roman" w:cs="Times New Roman"/>
          <w:spacing w:val="-10"/>
          <w:sz w:val="24"/>
          <w:szCs w:val="24"/>
        </w:rPr>
        <w:t>№  113</w:t>
      </w: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E4D4B">
        <w:rPr>
          <w:rFonts w:ascii="Times New Roman" w:hAnsi="Times New Roman" w:cs="Times New Roman"/>
          <w:b/>
          <w:bCs/>
          <w:sz w:val="24"/>
          <w:szCs w:val="24"/>
        </w:rPr>
        <w:t xml:space="preserve">О внесении изменений в решение Совета депутатов </w:t>
      </w:r>
      <w:proofErr w:type="spellStart"/>
      <w:r w:rsidRPr="000E4D4B">
        <w:rPr>
          <w:rFonts w:ascii="Times New Roman" w:hAnsi="Times New Roman" w:cs="Times New Roman"/>
          <w:b/>
          <w:bCs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b/>
          <w:bCs/>
          <w:sz w:val="24"/>
          <w:szCs w:val="24"/>
        </w:rPr>
        <w:t xml:space="preserve"> сельсовета Татарского района Новосибирской области от 25.06.2021 № 22 «</w:t>
      </w:r>
      <w:r w:rsidRPr="000E4D4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 утверждении Положения о ежемесячной доплате к страховой пенсии по старости (инвалидности) лицам, замещавшим муниципальные должности </w:t>
      </w:r>
      <w:proofErr w:type="spellStart"/>
      <w:r w:rsidRPr="000E4D4B">
        <w:rPr>
          <w:rFonts w:ascii="Times New Roman" w:hAnsi="Times New Roman" w:cs="Times New Roman"/>
          <w:b/>
          <w:color w:val="000000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сельсовета Татарского района Новосибирской области на постоянной основе»</w:t>
      </w:r>
    </w:p>
    <w:p w:rsidR="00342C8F" w:rsidRPr="000E4D4B" w:rsidRDefault="00342C8F" w:rsidP="00342C8F">
      <w:pPr>
        <w:rPr>
          <w:rFonts w:ascii="Times New Roman" w:hAnsi="Times New Roman" w:cs="Times New Roman"/>
          <w:bCs/>
          <w:sz w:val="24"/>
          <w:szCs w:val="24"/>
        </w:rPr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ab/>
        <w:t xml:space="preserve">В соответствии с Федеральным законом Согласно  </w:t>
      </w:r>
      <w:proofErr w:type="gramStart"/>
      <w:r w:rsidRPr="000E4D4B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0E4D4B">
        <w:rPr>
          <w:rFonts w:ascii="Times New Roman" w:hAnsi="Times New Roman" w:cs="Times New Roman"/>
          <w:sz w:val="24"/>
          <w:szCs w:val="24"/>
        </w:rPr>
        <w:t xml:space="preserve">. 4 ст. 7 Федерального закона от 06.10.2003 № 131-ФЗ «Об общих принципах организации местного самоуправления в </w:t>
      </w:r>
      <w:r w:rsidRPr="000E4D4B">
        <w:rPr>
          <w:rFonts w:ascii="Times New Roman" w:hAnsi="Times New Roman" w:cs="Times New Roman"/>
          <w:sz w:val="24"/>
          <w:szCs w:val="24"/>
        </w:rPr>
        <w:lastRenderedPageBreak/>
        <w:t xml:space="preserve">Российской Федерации» (далее – Федеральный закон № 131-ФЗ), Федеральным законом от 14.07.2022 № 236-ФЗ «О фонде пенсионного и социального страхования в Российской Федерации», Совет депутатов  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 сельсовета Татарского района Новосибирской области</w:t>
      </w: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 РЕШИЛ:</w:t>
      </w: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1. </w:t>
      </w:r>
      <w:r w:rsidRPr="000E4D4B">
        <w:rPr>
          <w:rFonts w:ascii="Times New Roman" w:hAnsi="Times New Roman" w:cs="Times New Roman"/>
          <w:bCs/>
          <w:sz w:val="24"/>
          <w:szCs w:val="24"/>
        </w:rPr>
        <w:t xml:space="preserve">Внести изменения в решение Совета депутатов </w:t>
      </w:r>
      <w:proofErr w:type="spellStart"/>
      <w:r w:rsidRPr="000E4D4B">
        <w:rPr>
          <w:rFonts w:ascii="Times New Roman" w:hAnsi="Times New Roman" w:cs="Times New Roman"/>
          <w:bCs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bCs/>
          <w:sz w:val="24"/>
          <w:szCs w:val="24"/>
        </w:rPr>
        <w:t xml:space="preserve"> сельсовета Татарского района Новосибирской области от 25.06.2021 № 22 «</w:t>
      </w:r>
      <w:r w:rsidRPr="000E4D4B">
        <w:rPr>
          <w:rFonts w:ascii="Times New Roman" w:hAnsi="Times New Roman" w:cs="Times New Roman"/>
          <w:color w:val="000000"/>
          <w:sz w:val="24"/>
          <w:szCs w:val="24"/>
        </w:rPr>
        <w:t xml:space="preserve">Об утверждении Положения о ежемесячной доплате к страховой пенсии по старости (инвалидности) лицам, замещавшим муниципальные должности </w:t>
      </w:r>
      <w:proofErr w:type="spellStart"/>
      <w:r w:rsidRPr="000E4D4B">
        <w:rPr>
          <w:rFonts w:ascii="Times New Roman" w:hAnsi="Times New Roman" w:cs="Times New Roman"/>
          <w:color w:val="000000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Татарского района Новосибирской области на постоянной основе»</w:t>
      </w:r>
    </w:p>
    <w:p w:rsidR="00342C8F" w:rsidRPr="000E4D4B" w:rsidRDefault="00342C8F" w:rsidP="00342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1.1. в пункте  4.2.</w:t>
      </w:r>
      <w:r w:rsidRPr="000E4D4B">
        <w:rPr>
          <w:rFonts w:ascii="Times New Roman" w:hAnsi="Times New Roman" w:cs="Times New Roman"/>
          <w:color w:val="000000"/>
          <w:sz w:val="24"/>
          <w:szCs w:val="24"/>
        </w:rPr>
        <w:t xml:space="preserve"> слова «Пенсионного фонда Российской Федерации» заменить словами «Фонда пенсионного и социального страхования Российской Федерации».</w:t>
      </w: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4D4B">
        <w:rPr>
          <w:rFonts w:ascii="Times New Roman" w:hAnsi="Times New Roman" w:cs="Times New Roman"/>
          <w:color w:val="000000"/>
          <w:sz w:val="24"/>
          <w:szCs w:val="24"/>
        </w:rPr>
        <w:t>2.  </w:t>
      </w:r>
      <w:r w:rsidRPr="000E4D4B">
        <w:rPr>
          <w:rFonts w:ascii="Times New Roman" w:hAnsi="Times New Roman" w:cs="Times New Roman"/>
          <w:sz w:val="24"/>
          <w:szCs w:val="24"/>
        </w:rPr>
        <w:t>Опубликовать настоящее решение в периодическом печатном издании «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Никулинский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вестник» и разместить на официальном сайте администрации 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сельсовета Татарского района Новосибирской области.</w:t>
      </w:r>
      <w:r w:rsidRPr="000E4D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3.  </w:t>
      </w:r>
      <w:r w:rsidRPr="000E4D4B">
        <w:rPr>
          <w:rFonts w:ascii="Times New Roman" w:hAnsi="Times New Roman" w:cs="Times New Roman"/>
          <w:color w:val="000000"/>
          <w:sz w:val="24"/>
          <w:szCs w:val="24"/>
        </w:rPr>
        <w:t> Настоящее решение вступает в силу со дня его опубликования.</w:t>
      </w:r>
    </w:p>
    <w:p w:rsidR="00342C8F" w:rsidRPr="000E4D4B" w:rsidRDefault="00342C8F" w:rsidP="00342C8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42C8F" w:rsidRPr="000E4D4B" w:rsidRDefault="00342C8F" w:rsidP="00342C8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42C8F" w:rsidRPr="000E4D4B" w:rsidRDefault="00342C8F" w:rsidP="000E4D4B">
      <w:pPr>
        <w:jc w:val="lef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Председатель Совета депутатов </w:t>
      </w:r>
    </w:p>
    <w:p w:rsidR="00342C8F" w:rsidRPr="000E4D4B" w:rsidRDefault="00342C8F" w:rsidP="000E4D4B">
      <w:pPr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сельсовета </w:t>
      </w:r>
    </w:p>
    <w:p w:rsidR="00342C8F" w:rsidRPr="000E4D4B" w:rsidRDefault="00342C8F" w:rsidP="000E4D4B">
      <w:pPr>
        <w:jc w:val="lef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Татарского района Новосибирской области                                        Я.Л.Василевский</w:t>
      </w: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342C8F">
      <w:pPr>
        <w:rPr>
          <w:rFonts w:ascii="Times New Roman" w:hAnsi="Times New Roman" w:cs="Times New Roman"/>
          <w:sz w:val="24"/>
          <w:szCs w:val="24"/>
        </w:rPr>
      </w:pPr>
    </w:p>
    <w:p w:rsidR="00342C8F" w:rsidRPr="000E4D4B" w:rsidRDefault="00342C8F" w:rsidP="000E4D4B">
      <w:pPr>
        <w:jc w:val="lef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Глава</w:t>
      </w:r>
    </w:p>
    <w:p w:rsidR="00342C8F" w:rsidRPr="000E4D4B" w:rsidRDefault="00342C8F" w:rsidP="000E4D4B">
      <w:pPr>
        <w:jc w:val="lef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4D4B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0E4D4B">
        <w:rPr>
          <w:rFonts w:ascii="Times New Roman" w:hAnsi="Times New Roman" w:cs="Times New Roman"/>
          <w:sz w:val="24"/>
          <w:szCs w:val="24"/>
        </w:rPr>
        <w:t xml:space="preserve"> сельсовета </w:t>
      </w:r>
    </w:p>
    <w:p w:rsidR="00342C8F" w:rsidRPr="000E4D4B" w:rsidRDefault="00342C8F" w:rsidP="000E4D4B">
      <w:pPr>
        <w:jc w:val="lef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 xml:space="preserve">Татарского района </w:t>
      </w:r>
    </w:p>
    <w:p w:rsidR="00342C8F" w:rsidRPr="000E4D4B" w:rsidRDefault="00342C8F" w:rsidP="000E4D4B">
      <w:pPr>
        <w:jc w:val="left"/>
        <w:rPr>
          <w:rFonts w:ascii="Times New Roman" w:hAnsi="Times New Roman" w:cs="Times New Roman"/>
          <w:sz w:val="24"/>
          <w:szCs w:val="24"/>
        </w:rPr>
      </w:pPr>
      <w:r w:rsidRPr="000E4D4B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0E4D4B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С.П.Сергиенко</w:t>
      </w:r>
    </w:p>
    <w:p w:rsidR="00342C8F" w:rsidRDefault="00342C8F" w:rsidP="00C8429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42C8F" w:rsidRPr="000E4D4B" w:rsidRDefault="000E4D4B" w:rsidP="00C84292">
      <w:pPr>
        <w:rPr>
          <w:rFonts w:ascii="Times New Roman" w:hAnsi="Times New Roman" w:cs="Times New Roman"/>
          <w:b/>
          <w:color w:val="000000"/>
          <w:sz w:val="28"/>
          <w:szCs w:val="28"/>
          <w:u w:val="thick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thick"/>
          <w:shd w:val="clear" w:color="auto" w:fill="FFFFFF"/>
        </w:rPr>
        <w:t>----------------------------------------------------------------------------------------------------</w:t>
      </w:r>
    </w:p>
    <w:p w:rsidR="00C84292" w:rsidRDefault="00C84292" w:rsidP="00C842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 поведения граждан при аномально высоких температурах воздуха.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Продолжаются аномально жаркие дни и поэтому необходимо помнить об опасности аномально высоких температур. В эти дни как никогда высоки риски получения солнечного и теплового удара и обезвоживания, переутомления, обострения хронических заболеваний. Вот почему так важно знать и соблюдать правила поведения в жаркую погоду.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жаркие дни следует носить легкую, свободную одежду из натуральных тканей (хлопка, льна, шелка) светлых тонов и не прилегающим силуэтом, чтобы обеспечить телу достаточный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воздухо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 теплообмен.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помещении с кондиционером не устанавливать температуру ниже +23 - +25оС. При работающем кондиционере постарайтесь расположиться так, чтобы поток воздуха не дул прямо на вас. Если нет возможности подключить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кондиционер, используйте вентилятор, установите передним ним ёмкость с водой.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Испарении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воды позволит снизить температуру в помещении на 2-3 градуса. Завесьте окна темными шторами.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Для защиты организма от обезвоживания необходимо больше пить – не менее 1,5 – 3 литров в день. Не рекомендуется употреблять алкоголь (в том числе и пиво) и газированные напитки, которые не только не утоляют жажду, но и замедляют обменные процессы в организме.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Как можно чаще принимайте душ. Регулярное очищение позволяет коже дышать намного эффективнее. Вода должна быть комнатной температуры, приятной для тела. А попытка охладиться ледяной водой — самый короткий путь к пневмонии, которая развивается из-за резкой смены температур. Конечно, и купание в открытых водоемах — неплохой способ охладиться, только не стоит делать это на необорудованных пляжах и в стоячей воде.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Людям, страдающим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сердечно-сосудистыми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онкологическими заболеваниями, болезнями органов дыхания, любыми хроническими заболеваниями, необходимо проконсультироваться с лечащим врачом по вопросам предупреждения обострений этих заболеваний и их осложнений.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Находясь загородом на дачных участках помните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режиме труда: 30-40 минут поработали, 15-20 – отдохните. Если появились одышка, перебои в работе сердца, слабость, головокружение или, ещё хуже,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загрудинные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боли, немедленно прекратите любые физические действия. В личной аптечке всегда должны быть сердечные средства. Это препараты для снижения давления, прописанные лечащим врачом, валокордин, валидол и нитроглицерин.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жаркую погоду категорически запрещается оставлять внутри автомобиля детей, домашних питомцев, емкости под давление (дезодорант и т.п.). Рекомендуется приоткрывать автомобильные окна на проветривание и применять светоотражающие элементы для накрывания лобового и других окон автомобиля.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Выполняя эти простые рекомендации, даже в условиях аномальной жары можно сохранить свое здоровье и здоровье своих детей.</w:t>
      </w:r>
    </w:p>
    <w:p w:rsidR="00C84292" w:rsidRDefault="00C84292" w:rsidP="00C842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4292" w:rsidRPr="00C84292" w:rsidRDefault="00C84292" w:rsidP="00C84292">
      <w:pPr>
        <w:rPr>
          <w:rFonts w:ascii="Times New Roman" w:hAnsi="Times New Roman" w:cs="Times New Roman"/>
          <w:b/>
          <w:color w:val="000000"/>
          <w:sz w:val="28"/>
          <w:szCs w:val="28"/>
          <w:u w:val="thick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thick"/>
          <w:shd w:val="clear" w:color="auto" w:fill="FFFFFF"/>
        </w:rPr>
        <w:t>----------------------------------------------------------------------------------------------------</w:t>
      </w:r>
    </w:p>
    <w:p w:rsidR="00C84292" w:rsidRPr="00C84292" w:rsidRDefault="00C84292" w:rsidP="00C84292">
      <w:pPr>
        <w:rPr>
          <w:rFonts w:ascii="Times New Roman" w:hAnsi="Times New Roman" w:cs="Times New Roman"/>
          <w:b/>
          <w:color w:val="000000"/>
          <w:sz w:val="28"/>
          <w:szCs w:val="28"/>
          <w:u w:val="thick"/>
          <w:shd w:val="clear" w:color="auto" w:fill="FFFFFF"/>
        </w:rPr>
      </w:pPr>
    </w:p>
    <w:p w:rsidR="00C84292" w:rsidRDefault="00C84292" w:rsidP="00C84292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Безопасность на воде!</w:t>
      </w:r>
    </w:p>
    <w:p w:rsidR="00C84292" w:rsidRDefault="00C84292" w:rsidP="00C842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Водоемы являются опасными в любое время года. Летом они опасны при купании и пользовании плавательными средствами. Опасность чаще всего представляют сильное течение (в том числе подводное), глубокие омуты и подводные холодные ключи. Летом на водоемах следует соблюдать определенные правила безопасного поведения.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Следует избегать купания в незнакомых местах, специально не оборудованных для этой цели.</w:t>
      </w:r>
    </w:p>
    <w:p w:rsidR="00C84292" w:rsidRDefault="00C84292" w:rsidP="00C842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ОНДиПР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Татарскому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Усть-Таркскому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районам напоминает основные правила нахождения на водных объектах: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Прежде чем войти в воду, сделайте разминку, выполнив несколько легких упражнений.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Постепенно входите в воду, убедившись в том, что температура воды комфортна для тела (не ниже установленной нормы).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Не нырять при недостаточной глубине водоема, при необследованном дне (особенно головой вниз!), при нахождении вблизи других пловцов.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Продолжительность купания - не более 30 минут, при невысокой температуре воды - не более 5-6 минут.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При купании в естественном водоеме не заплывать за установленные знаки ограждения, не подплывать близко к моторным лодкам и прочим плавательным средствам.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Во избежание перегревания отдыхайте на пляже в головном уборе.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Не допускать ситуаций неоправданного риска, шалости на воде.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Категорически запрещено купание: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детей без надзора взрослых;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в незнакомых местах;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на надувных матрацах, камерах и других плавательных средствах (без надзора взрослых);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Телефоны экстренных служб: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01-Стационарный телефон;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101-сотовые операторы;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112-единый номер вызова экстренных оперативных служб.</w:t>
      </w:r>
    </w:p>
    <w:p w:rsidR="00C84292" w:rsidRDefault="00C84292" w:rsidP="00C842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4292" w:rsidRPr="00C84292" w:rsidRDefault="00C84292" w:rsidP="00C84292">
      <w:pPr>
        <w:rPr>
          <w:rFonts w:ascii="Times New Roman" w:hAnsi="Times New Roman" w:cs="Times New Roman"/>
          <w:b/>
          <w:color w:val="000000"/>
          <w:sz w:val="28"/>
          <w:szCs w:val="28"/>
          <w:u w:val="thick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thick"/>
          <w:shd w:val="clear" w:color="auto" w:fill="FFFFFF"/>
        </w:rPr>
        <w:t>----------------------------------------------------------------------------------------------------</w:t>
      </w:r>
    </w:p>
    <w:p w:rsidR="00C84292" w:rsidRDefault="00C84292" w:rsidP="00C842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Безопасность детей в период летних каникул!</w:t>
      </w:r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Продолжаются летние каникулы для детей! Как правило, в этот период большую часть времени ребята предоставлены сами себе. В это время взрослым следует задуматься над тем, как ребёнок проводит досуг во время каникул, провести с детьми беседы, разъяснив им правила безопасного поведения и поведения в различных экстремальных ситуациях, которые могут возникнуть с ними во время отсутствия взрослых.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период школьных каникул не у всех родителей есть возможность организовать и постоянно контролировать досуг своих детей. Очень часто детские игры могут быть не безопасны. Самое главное правило, когда ребенок остается один в квартире, звучит следующим образом: всё, что ребёнку нельзя брать, должно быть недоступно! Необходимо исключить в квартире малейшую возможность возгорания, потопа и прочих происшествий.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br/>
        <w:t>Уходя из дома, уберите в недоступное для детей место спички и зажигалки. Храните в недоступных для детей местах легковоспламеняющиеся жидкости (ацетон, бензин, спирт и др.), а также бенгальские огни, хлопушки и свечки. Объясните детям, что шалость с огнем опасна для их жизни. Научите ребенка правильному поведению в случае возникновения пожара. При пожаре нужно сразу звонить в службу спасения по телефону «01» или «112», позвать на помощь соседей и быстро эвакуироваться. Необходимо написать на видном месте номера телефонов, по которым ребенок сможет быстро связаться с вами или службами экстренной помощи (полиция, скорая помощь, пожарная охрана).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Чаще рассказывайте детям о правилах пожарной безопасности, а также о том, как вести себя в случае возгорания или задымления. В случае пожара, если есть возможность, необходимо сразу же покинуть квартиру и стучаться к соседям, которые могут вызвать по телефону пожарных. Если дым проникает с лестничной площадки, то ни в коем случае нельзя открывать дверь, надо позвонить взрослым, или выйти на балкон и криками привлечь внимание прохожих.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Детей очень привлекают электрические шнуры и розетки. Спрятать болтающиеся электрошнуры и установить заглушки на розетки недостаточно. Нужно постоянно напоминать ребёнку об опасности, которую они представляют и постепенно обучить его правильному обращению с электроприборами.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последнее: постарайтесь постоянно повторять с ребенком правила безопасного поведения. Устраивайте маленькие экзамены, вместе разбирайте ошибки. Не стоит забывать, что самым лучшим способом обучения детей всегда является собственный пример. Если вы внимательны к собственной безопасности, то и ребенок будет повторять те же действия.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Общие правила поведения во время каникул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аждый ребенок обязан знать несколько простых правил безопасности во время отдыха. Иначе каникулы могут обратиться неприятными последствиями. Так что небольшой список правил, зачитываемый учителями в последний день учебы, – это отнюдь не пустые слова. И каждый ученик должен быть с ним хорошо знаком. А для закрепления полученных знаний в школе, родители должны провести отдельно беседы с детьми о соблюдении мер безопасности.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Рассмотрим несколько основных правил поведения, которые гарантируют безопасность на каникулах: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1. Правила безопасности на дорогах и улице. Научите ребенка осторожности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 дороге, ориентации по основным знакам дорожного движения и правилам безопасного передвижения по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травмоопасным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местам, а также расскажите ему о правилах личной безопасности. Нельзя гладить и тем более дразнить бездомных животных. Не рекомендуется разговаривать с незнакомыми людьми и обращать внимание на знаки внимания или какие-либо приказы посторонних. Не стоит без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ведома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родителей уходить в лес, на водоемы. Категорически запрещается играть вблизи железной дороги или проезжей части, а также ходить на пустыри, заброшенные здания, свалки и в темные места.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2. Правила пожарной безопасности. Объясните ребенку причины, по которым может возникнуть пожар, и его последствия.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3. Правила безопасного поведения с неизвестными ребёнку предметами. Объясните ребенку, что такое легковоспламеняющиеся, колющие, режущие, взрывоопасные и огнестрельные предметы и какие опасности они несут. Расскажите о том, что нельзя их поднимать, разбирать и играть с ними, если вдруг ребёнок обнаружит что-то подобное на улице.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4. Правила безопасности в быту. Дети должны знать о том, что без присмотра взрослых нельзя принимать лекарственные препараты, пользоваться не освоенными ими ранее электроприборами. Взрослые также должны позаботиться и о том, чтобы строительные инструменты, такие как дрели, пилы, ножовки и т.п. хранились в недоступных для ребёнка местах.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5. Правила безопасности на водоемах. Объясните своему ребенку, что приближаться к водоемам в отсутствие взрослых и тем более купаться в реках и озерах крайне опасно! Как правило, даже в самую теплую погоду вода в озерах прогревается лишь у берегов, на небольшой глубине. Уже в нескольких метрах от берега температура воды становится на несколько градусов ниже. Резкий перепад температуры может привести к судорогам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купающегося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Выучите с детьми наизусть номера телефонов вызова экстренных служб: 01— «пожарная охрана»; 02 — «Полиция»; 03 — «Скорая медицинская служба». Если у вашего ребенка есть сотовый телефон, то занесите в память мобильного номера вызовов экстренных служб («010», «020», «030») или единый телефон службы спасения 112.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Отдел надзорной деятельности и профилактической работы по Татарскому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Усть-Таркскому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УНДиПР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Главного управления МЧС России по Новосибирской области обращается к родителям: помните, прежде всего, именно вы в ответе за жизнь своего ребенка!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Берегите себя и своих близких!</w:t>
      </w:r>
    </w:p>
    <w:p w:rsidR="00C84292" w:rsidRDefault="00C84292" w:rsidP="00C8429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84292" w:rsidRDefault="00C84292" w:rsidP="00C84292"/>
    <w:p w:rsidR="00A25E1F" w:rsidRDefault="00A25E1F" w:rsidP="00A25E1F">
      <w:pPr>
        <w:pStyle w:val="a5"/>
        <w:jc w:val="left"/>
        <w:rPr>
          <w:rFonts w:ascii="Times New Roman" w:hAnsi="Times New Roman" w:cs="Times New Roman"/>
          <w:sz w:val="20"/>
          <w:szCs w:val="20"/>
        </w:rPr>
      </w:pPr>
    </w:p>
    <w:p w:rsidR="00A25E1F" w:rsidRDefault="00A25E1F" w:rsidP="00A25E1F">
      <w:pPr>
        <w:pStyle w:val="a5"/>
        <w:jc w:val="left"/>
        <w:rPr>
          <w:rFonts w:ascii="Times New Roman" w:hAnsi="Times New Roman" w:cs="Times New Roman"/>
          <w:sz w:val="20"/>
          <w:szCs w:val="20"/>
        </w:rPr>
      </w:pPr>
    </w:p>
    <w:p w:rsidR="00A25E1F" w:rsidRDefault="00A25E1F" w:rsidP="00A25E1F">
      <w:pPr>
        <w:pStyle w:val="a5"/>
        <w:jc w:val="left"/>
        <w:rPr>
          <w:rFonts w:ascii="Times New Roman" w:hAnsi="Times New Roman" w:cs="Times New Roman"/>
          <w:sz w:val="20"/>
          <w:szCs w:val="20"/>
        </w:rPr>
      </w:pPr>
    </w:p>
    <w:p w:rsidR="00A25E1F" w:rsidRDefault="00A25E1F" w:rsidP="00A25E1F">
      <w:pPr>
        <w:pStyle w:val="a5"/>
        <w:jc w:val="left"/>
        <w:rPr>
          <w:rFonts w:ascii="Times New Roman" w:hAnsi="Times New Roman" w:cs="Times New Roman"/>
          <w:sz w:val="20"/>
          <w:szCs w:val="20"/>
        </w:rPr>
      </w:pPr>
    </w:p>
    <w:p w:rsidR="00A25E1F" w:rsidRDefault="00A25E1F" w:rsidP="00A25E1F">
      <w:pPr>
        <w:pStyle w:val="a5"/>
        <w:jc w:val="left"/>
        <w:rPr>
          <w:rFonts w:ascii="Times New Roman" w:hAnsi="Times New Roman" w:cs="Times New Roman"/>
          <w:sz w:val="20"/>
          <w:szCs w:val="20"/>
        </w:rPr>
      </w:pPr>
    </w:p>
    <w:p w:rsidR="00A25E1F" w:rsidRDefault="00A25E1F" w:rsidP="00A25E1F">
      <w:pPr>
        <w:pStyle w:val="a5"/>
        <w:jc w:val="left"/>
        <w:rPr>
          <w:rFonts w:ascii="Times New Roman" w:hAnsi="Times New Roman" w:cs="Times New Roman"/>
          <w:sz w:val="20"/>
          <w:szCs w:val="20"/>
        </w:rPr>
      </w:pPr>
    </w:p>
    <w:p w:rsidR="00A25E1F" w:rsidRDefault="00A25E1F" w:rsidP="00A25E1F">
      <w:pPr>
        <w:pStyle w:val="a5"/>
        <w:jc w:val="left"/>
        <w:rPr>
          <w:rFonts w:ascii="Times New Roman" w:hAnsi="Times New Roman" w:cs="Times New Roman"/>
          <w:sz w:val="20"/>
          <w:szCs w:val="20"/>
        </w:rPr>
      </w:pPr>
    </w:p>
    <w:p w:rsidR="00A25E1F" w:rsidRDefault="00A25E1F" w:rsidP="00A25E1F">
      <w:pPr>
        <w:pStyle w:val="a5"/>
        <w:jc w:val="left"/>
        <w:rPr>
          <w:rFonts w:ascii="Times New Roman" w:hAnsi="Times New Roman" w:cs="Times New Roman"/>
          <w:sz w:val="20"/>
          <w:szCs w:val="20"/>
        </w:rPr>
      </w:pPr>
    </w:p>
    <w:p w:rsidR="00A25E1F" w:rsidRDefault="00A25E1F" w:rsidP="00A25E1F">
      <w:pPr>
        <w:pStyle w:val="a5"/>
        <w:jc w:val="left"/>
        <w:rPr>
          <w:rFonts w:ascii="Times New Roman" w:hAnsi="Times New Roman" w:cs="Times New Roman"/>
          <w:sz w:val="20"/>
          <w:szCs w:val="20"/>
        </w:rPr>
      </w:pPr>
    </w:p>
    <w:p w:rsidR="00A25E1F" w:rsidRDefault="00A25E1F" w:rsidP="00A25E1F">
      <w:pPr>
        <w:pStyle w:val="a5"/>
        <w:jc w:val="left"/>
        <w:rPr>
          <w:rFonts w:ascii="Times New Roman" w:hAnsi="Times New Roman" w:cs="Times New Roman"/>
          <w:sz w:val="20"/>
          <w:szCs w:val="20"/>
        </w:rPr>
      </w:pPr>
    </w:p>
    <w:p w:rsidR="00A25E1F" w:rsidRDefault="00A25E1F" w:rsidP="00A25E1F">
      <w:pPr>
        <w:pStyle w:val="a5"/>
        <w:jc w:val="left"/>
        <w:rPr>
          <w:rFonts w:ascii="Times New Roman" w:hAnsi="Times New Roman" w:cs="Times New Roman"/>
          <w:sz w:val="20"/>
          <w:szCs w:val="20"/>
        </w:rPr>
      </w:pPr>
    </w:p>
    <w:p w:rsidR="00A25E1F" w:rsidRDefault="00A25E1F" w:rsidP="00A25E1F">
      <w:pPr>
        <w:pStyle w:val="a5"/>
        <w:jc w:val="left"/>
        <w:rPr>
          <w:rFonts w:ascii="Times New Roman" w:hAnsi="Times New Roman" w:cs="Times New Roman"/>
          <w:sz w:val="20"/>
          <w:szCs w:val="20"/>
        </w:rPr>
      </w:pPr>
    </w:p>
    <w:p w:rsidR="00A25E1F" w:rsidRDefault="00A25E1F" w:rsidP="00A25E1F">
      <w:pPr>
        <w:pStyle w:val="a5"/>
        <w:jc w:val="left"/>
        <w:rPr>
          <w:rFonts w:ascii="Times New Roman" w:hAnsi="Times New Roman" w:cs="Times New Roman"/>
          <w:sz w:val="20"/>
          <w:szCs w:val="20"/>
        </w:rPr>
      </w:pPr>
    </w:p>
    <w:p w:rsidR="00A25E1F" w:rsidRDefault="00A25E1F" w:rsidP="00A25E1F">
      <w:pPr>
        <w:pStyle w:val="a5"/>
        <w:jc w:val="left"/>
        <w:rPr>
          <w:rFonts w:ascii="Times New Roman" w:hAnsi="Times New Roman" w:cs="Times New Roman"/>
          <w:sz w:val="20"/>
          <w:szCs w:val="20"/>
        </w:rPr>
      </w:pPr>
    </w:p>
    <w:p w:rsidR="00A25E1F" w:rsidRDefault="00A25E1F" w:rsidP="00A25E1F">
      <w:pPr>
        <w:pStyle w:val="a5"/>
        <w:jc w:val="left"/>
        <w:rPr>
          <w:rFonts w:ascii="Times New Roman" w:hAnsi="Times New Roman" w:cs="Times New Roman"/>
          <w:sz w:val="20"/>
          <w:szCs w:val="20"/>
        </w:rPr>
      </w:pPr>
    </w:p>
    <w:p w:rsidR="00A25E1F" w:rsidRDefault="00A25E1F" w:rsidP="00A25E1F">
      <w:pPr>
        <w:pStyle w:val="a5"/>
        <w:jc w:val="left"/>
        <w:rPr>
          <w:rFonts w:ascii="Times New Roman" w:hAnsi="Times New Roman" w:cs="Times New Roman"/>
          <w:sz w:val="20"/>
          <w:szCs w:val="20"/>
        </w:rPr>
      </w:pPr>
    </w:p>
    <w:p w:rsidR="00A25E1F" w:rsidRDefault="00A25E1F" w:rsidP="00A25E1F">
      <w:pPr>
        <w:pStyle w:val="a5"/>
        <w:jc w:val="left"/>
        <w:rPr>
          <w:rFonts w:ascii="Times New Roman" w:hAnsi="Times New Roman" w:cs="Times New Roman"/>
          <w:sz w:val="20"/>
          <w:szCs w:val="20"/>
        </w:rPr>
      </w:pPr>
    </w:p>
    <w:p w:rsidR="00A25E1F" w:rsidRDefault="00A25E1F" w:rsidP="00A25E1F">
      <w:pPr>
        <w:pStyle w:val="a5"/>
        <w:jc w:val="left"/>
        <w:rPr>
          <w:rFonts w:ascii="Times New Roman" w:hAnsi="Times New Roman" w:cs="Times New Roman"/>
          <w:sz w:val="20"/>
          <w:szCs w:val="20"/>
        </w:rPr>
      </w:pPr>
    </w:p>
    <w:p w:rsidR="00A25E1F" w:rsidRDefault="00A25E1F" w:rsidP="00A25E1F">
      <w:pPr>
        <w:pStyle w:val="a5"/>
        <w:jc w:val="left"/>
        <w:rPr>
          <w:rFonts w:ascii="Times New Roman" w:hAnsi="Times New Roman" w:cs="Times New Roman"/>
          <w:sz w:val="20"/>
          <w:szCs w:val="20"/>
        </w:rPr>
      </w:pPr>
    </w:p>
    <w:p w:rsidR="00A25E1F" w:rsidRDefault="00A25E1F" w:rsidP="00A25E1F">
      <w:pPr>
        <w:pStyle w:val="a5"/>
        <w:jc w:val="left"/>
        <w:rPr>
          <w:rFonts w:ascii="Times New Roman" w:hAnsi="Times New Roman" w:cs="Times New Roman"/>
          <w:sz w:val="20"/>
          <w:szCs w:val="20"/>
        </w:rPr>
      </w:pPr>
    </w:p>
    <w:p w:rsidR="000E4D4B" w:rsidRDefault="000E4D4B" w:rsidP="00A25E1F">
      <w:pPr>
        <w:pStyle w:val="a5"/>
        <w:jc w:val="left"/>
        <w:rPr>
          <w:rFonts w:ascii="Times New Roman" w:hAnsi="Times New Roman" w:cs="Times New Roman"/>
          <w:sz w:val="24"/>
          <w:szCs w:val="24"/>
        </w:rPr>
      </w:pPr>
    </w:p>
    <w:p w:rsidR="000E4D4B" w:rsidRDefault="000E4D4B" w:rsidP="00A25E1F">
      <w:pPr>
        <w:pStyle w:val="a5"/>
        <w:jc w:val="left"/>
        <w:rPr>
          <w:rFonts w:ascii="Times New Roman" w:hAnsi="Times New Roman" w:cs="Times New Roman"/>
          <w:sz w:val="24"/>
          <w:szCs w:val="24"/>
        </w:rPr>
      </w:pPr>
    </w:p>
    <w:p w:rsidR="000E4D4B" w:rsidRDefault="000E4D4B" w:rsidP="00A25E1F">
      <w:pPr>
        <w:pStyle w:val="a5"/>
        <w:jc w:val="left"/>
        <w:rPr>
          <w:rFonts w:ascii="Times New Roman" w:hAnsi="Times New Roman" w:cs="Times New Roman"/>
          <w:sz w:val="24"/>
          <w:szCs w:val="24"/>
        </w:rPr>
      </w:pPr>
    </w:p>
    <w:p w:rsidR="000E4D4B" w:rsidRDefault="000E4D4B" w:rsidP="00A25E1F">
      <w:pPr>
        <w:pStyle w:val="a5"/>
        <w:jc w:val="left"/>
        <w:rPr>
          <w:rFonts w:ascii="Times New Roman" w:hAnsi="Times New Roman" w:cs="Times New Roman"/>
          <w:sz w:val="24"/>
          <w:szCs w:val="24"/>
        </w:rPr>
      </w:pPr>
    </w:p>
    <w:p w:rsidR="000E4D4B" w:rsidRDefault="000E4D4B" w:rsidP="00A25E1F">
      <w:pPr>
        <w:pStyle w:val="a5"/>
        <w:jc w:val="left"/>
        <w:rPr>
          <w:rFonts w:ascii="Times New Roman" w:hAnsi="Times New Roman" w:cs="Times New Roman"/>
          <w:sz w:val="24"/>
          <w:szCs w:val="24"/>
        </w:rPr>
      </w:pPr>
    </w:p>
    <w:p w:rsidR="000E4D4B" w:rsidRDefault="000E4D4B" w:rsidP="00A25E1F">
      <w:pPr>
        <w:pStyle w:val="a5"/>
        <w:jc w:val="left"/>
        <w:rPr>
          <w:rFonts w:ascii="Times New Roman" w:hAnsi="Times New Roman" w:cs="Times New Roman"/>
          <w:sz w:val="24"/>
          <w:szCs w:val="24"/>
        </w:rPr>
      </w:pPr>
    </w:p>
    <w:p w:rsidR="000E4D4B" w:rsidRDefault="000E4D4B" w:rsidP="00A25E1F">
      <w:pPr>
        <w:pStyle w:val="a5"/>
        <w:jc w:val="left"/>
        <w:rPr>
          <w:rFonts w:ascii="Times New Roman" w:hAnsi="Times New Roman" w:cs="Times New Roman"/>
          <w:sz w:val="24"/>
          <w:szCs w:val="24"/>
        </w:rPr>
      </w:pPr>
    </w:p>
    <w:p w:rsidR="000E4D4B" w:rsidRDefault="000E4D4B" w:rsidP="00A25E1F">
      <w:pPr>
        <w:pStyle w:val="a5"/>
        <w:jc w:val="left"/>
        <w:rPr>
          <w:rFonts w:ascii="Times New Roman" w:hAnsi="Times New Roman" w:cs="Times New Roman"/>
          <w:sz w:val="24"/>
          <w:szCs w:val="24"/>
        </w:rPr>
      </w:pPr>
    </w:p>
    <w:p w:rsidR="000E4D4B" w:rsidRDefault="000E4D4B" w:rsidP="00A25E1F">
      <w:pPr>
        <w:pStyle w:val="a5"/>
        <w:jc w:val="left"/>
        <w:rPr>
          <w:rFonts w:ascii="Times New Roman" w:hAnsi="Times New Roman" w:cs="Times New Roman"/>
          <w:sz w:val="24"/>
          <w:szCs w:val="24"/>
        </w:rPr>
      </w:pPr>
    </w:p>
    <w:p w:rsidR="000E4D4B" w:rsidRDefault="000E4D4B" w:rsidP="00A25E1F">
      <w:pPr>
        <w:pStyle w:val="a5"/>
        <w:jc w:val="left"/>
        <w:rPr>
          <w:rFonts w:ascii="Times New Roman" w:hAnsi="Times New Roman" w:cs="Times New Roman"/>
          <w:sz w:val="24"/>
          <w:szCs w:val="24"/>
        </w:rPr>
      </w:pPr>
    </w:p>
    <w:p w:rsidR="000E4D4B" w:rsidRDefault="000E4D4B" w:rsidP="00A25E1F">
      <w:pPr>
        <w:pStyle w:val="a5"/>
        <w:jc w:val="left"/>
        <w:rPr>
          <w:rFonts w:ascii="Times New Roman" w:hAnsi="Times New Roman" w:cs="Times New Roman"/>
          <w:sz w:val="24"/>
          <w:szCs w:val="24"/>
        </w:rPr>
      </w:pPr>
    </w:p>
    <w:p w:rsidR="000E4D4B" w:rsidRDefault="000E4D4B" w:rsidP="00A25E1F">
      <w:pPr>
        <w:pStyle w:val="a5"/>
        <w:jc w:val="left"/>
        <w:rPr>
          <w:rFonts w:ascii="Times New Roman" w:hAnsi="Times New Roman" w:cs="Times New Roman"/>
          <w:sz w:val="24"/>
          <w:szCs w:val="24"/>
        </w:rPr>
      </w:pPr>
    </w:p>
    <w:p w:rsidR="000E4D4B" w:rsidRDefault="000E4D4B" w:rsidP="00A25E1F">
      <w:pPr>
        <w:pStyle w:val="a5"/>
        <w:jc w:val="left"/>
        <w:rPr>
          <w:rFonts w:ascii="Times New Roman" w:hAnsi="Times New Roman" w:cs="Times New Roman"/>
          <w:sz w:val="24"/>
          <w:szCs w:val="24"/>
        </w:rPr>
      </w:pPr>
    </w:p>
    <w:p w:rsidR="000E4D4B" w:rsidRDefault="000E4D4B" w:rsidP="00A25E1F">
      <w:pPr>
        <w:pStyle w:val="a5"/>
        <w:jc w:val="left"/>
        <w:rPr>
          <w:rFonts w:ascii="Times New Roman" w:hAnsi="Times New Roman" w:cs="Times New Roman"/>
          <w:sz w:val="24"/>
          <w:szCs w:val="24"/>
        </w:rPr>
      </w:pPr>
    </w:p>
    <w:p w:rsidR="000E4D4B" w:rsidRDefault="000E4D4B" w:rsidP="00A25E1F">
      <w:pPr>
        <w:pStyle w:val="a5"/>
        <w:jc w:val="left"/>
        <w:rPr>
          <w:rFonts w:ascii="Times New Roman" w:hAnsi="Times New Roman" w:cs="Times New Roman"/>
          <w:sz w:val="24"/>
          <w:szCs w:val="24"/>
        </w:rPr>
      </w:pPr>
    </w:p>
    <w:p w:rsidR="000E4D4B" w:rsidRDefault="000E4D4B" w:rsidP="00A25E1F">
      <w:pPr>
        <w:pStyle w:val="a5"/>
        <w:jc w:val="left"/>
        <w:rPr>
          <w:rFonts w:ascii="Times New Roman" w:hAnsi="Times New Roman" w:cs="Times New Roman"/>
          <w:sz w:val="24"/>
          <w:szCs w:val="24"/>
        </w:rPr>
      </w:pPr>
    </w:p>
    <w:p w:rsidR="00A25E1F" w:rsidRPr="00A25E1F" w:rsidRDefault="00A25E1F" w:rsidP="00A25E1F">
      <w:pPr>
        <w:pStyle w:val="a5"/>
        <w:jc w:val="left"/>
        <w:rPr>
          <w:rFonts w:ascii="Times New Roman" w:hAnsi="Times New Roman" w:cs="Times New Roman"/>
          <w:sz w:val="24"/>
          <w:szCs w:val="24"/>
        </w:rPr>
      </w:pPr>
      <w:r w:rsidRPr="00A25E1F">
        <w:rPr>
          <w:rFonts w:ascii="Times New Roman" w:hAnsi="Times New Roman" w:cs="Times New Roman"/>
          <w:sz w:val="24"/>
          <w:szCs w:val="24"/>
        </w:rPr>
        <w:t xml:space="preserve">Редактор:  администрация </w:t>
      </w:r>
      <w:proofErr w:type="spellStart"/>
      <w:r w:rsidRPr="00A25E1F">
        <w:rPr>
          <w:rFonts w:ascii="Times New Roman" w:hAnsi="Times New Roman" w:cs="Times New Roman"/>
          <w:sz w:val="24"/>
          <w:szCs w:val="24"/>
        </w:rPr>
        <w:t>Никулинского</w:t>
      </w:r>
      <w:proofErr w:type="spellEnd"/>
      <w:r w:rsidRPr="00A25E1F">
        <w:rPr>
          <w:rFonts w:ascii="Times New Roman" w:hAnsi="Times New Roman" w:cs="Times New Roman"/>
          <w:sz w:val="24"/>
          <w:szCs w:val="24"/>
        </w:rPr>
        <w:t xml:space="preserve"> сельского совета.  Наш адрес: с. Никулино, пер. Кооперативный 2    тел. (383)64-47-172, Тираж 20  экз.</w:t>
      </w:r>
    </w:p>
    <w:p w:rsidR="00A25E1F" w:rsidRDefault="00A25E1F"/>
    <w:sectPr w:rsidR="00A25E1F" w:rsidSect="000E4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36342"/>
    <w:multiLevelType w:val="hybridMultilevel"/>
    <w:tmpl w:val="6DCE047C"/>
    <w:lvl w:ilvl="0" w:tplc="B34A8C1A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5E1F"/>
    <w:rsid w:val="000A35EA"/>
    <w:rsid w:val="000C7139"/>
    <w:rsid w:val="000E4D4B"/>
    <w:rsid w:val="0016539D"/>
    <w:rsid w:val="00342C8F"/>
    <w:rsid w:val="00592AA5"/>
    <w:rsid w:val="00602E2C"/>
    <w:rsid w:val="006D3774"/>
    <w:rsid w:val="008D24EA"/>
    <w:rsid w:val="00901984"/>
    <w:rsid w:val="00956BF8"/>
    <w:rsid w:val="00A25E1F"/>
    <w:rsid w:val="00C038A7"/>
    <w:rsid w:val="00C84292"/>
    <w:rsid w:val="00CE0154"/>
    <w:rsid w:val="00CF2EDC"/>
    <w:rsid w:val="00D82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774"/>
  </w:style>
  <w:style w:type="paragraph" w:styleId="1">
    <w:name w:val="heading 1"/>
    <w:basedOn w:val="a"/>
    <w:next w:val="a"/>
    <w:link w:val="10"/>
    <w:qFormat/>
    <w:rsid w:val="00342C8F"/>
    <w:pPr>
      <w:keepNext/>
      <w:overflowPunct w:val="0"/>
      <w:autoSpaceDE w:val="0"/>
      <w:autoSpaceDN w:val="0"/>
      <w:adjustRightInd w:val="0"/>
      <w:jc w:val="both"/>
      <w:textAlignment w:val="baseline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E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E1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25E1F"/>
  </w:style>
  <w:style w:type="paragraph" w:styleId="a6">
    <w:name w:val="List Paragraph"/>
    <w:basedOn w:val="a"/>
    <w:uiPriority w:val="34"/>
    <w:qFormat/>
    <w:rsid w:val="00342C8F"/>
    <w:pPr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342C8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ody Text"/>
    <w:basedOn w:val="a"/>
    <w:link w:val="a8"/>
    <w:rsid w:val="00342C8F"/>
    <w:pPr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342C8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2">
    <w:name w:val="FR2"/>
    <w:rsid w:val="00342C8F"/>
    <w:pPr>
      <w:widowControl w:val="0"/>
      <w:autoSpaceDE w:val="0"/>
      <w:autoSpaceDN w:val="0"/>
      <w:adjustRightInd w:val="0"/>
      <w:ind w:left="120"/>
      <w:jc w:val="left"/>
    </w:pPr>
    <w:rPr>
      <w:rFonts w:ascii="Arial" w:eastAsia="Times New Roman" w:hAnsi="Arial" w:cs="Arial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342C8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342C8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42C8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12172032/e88847e78ccd9fdb54482c7fa15982bf/" TargetMode="External"/><Relationship Id="rId3" Type="http://schemas.openxmlformats.org/officeDocument/2006/relationships/styles" Target="styles.xml"/><Relationship Id="rId7" Type="http://schemas.openxmlformats.org/officeDocument/2006/relationships/hyperlink" Target="https://base.garant.ru/12172032/5633a92d35b966c2ba2f1e859e7bdd69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base.garant.ru/12172032/3d3a9e2eb4f30c73ea6671464e2a54b5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se.garant.ru/12172032/31de5683116b8d79b08fa2d768e33df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254D4-D104-422D-93DE-A2ECE7950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18</Pages>
  <Words>5337</Words>
  <Characters>30425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Никулино</dc:creator>
  <cp:lastModifiedBy>Никулино</cp:lastModifiedBy>
  <cp:revision>3</cp:revision>
  <dcterms:created xsi:type="dcterms:W3CDTF">2023-07-17T03:07:00Z</dcterms:created>
  <dcterms:modified xsi:type="dcterms:W3CDTF">2023-07-17T04:25:00Z</dcterms:modified>
</cp:coreProperties>
</file>