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A4E" w:rsidRPr="009A4BD2" w:rsidRDefault="00517FD8">
      <w:pPr>
        <w:rPr>
          <w:rFonts w:ascii="Times New Roman" w:hAnsi="Times New Roman" w:cs="Times New Roman"/>
          <w:sz w:val="24"/>
          <w:szCs w:val="24"/>
        </w:rPr>
      </w:pPr>
      <w:r w:rsidRPr="009A4BD2">
        <w:rPr>
          <w:rFonts w:ascii="Times New Roman" w:hAnsi="Times New Roman" w:cs="Times New Roman"/>
          <w:noProof/>
          <w:sz w:val="24"/>
          <w:szCs w:val="24"/>
        </w:rPr>
        <w:drawing>
          <wp:inline distT="0" distB="0" distL="0" distR="0">
            <wp:extent cx="5940425" cy="1633326"/>
            <wp:effectExtent l="152400" t="57150" r="41275" b="43074"/>
            <wp:docPr id="2" name="Рисунок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5940425" cy="1633326"/>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517FD8" w:rsidRPr="009A4BD2" w:rsidRDefault="00517FD8">
      <w:pPr>
        <w:rPr>
          <w:rFonts w:ascii="Times New Roman" w:hAnsi="Times New Roman" w:cs="Times New Roman"/>
          <w:sz w:val="24"/>
          <w:szCs w:val="24"/>
        </w:rPr>
      </w:pPr>
    </w:p>
    <w:p w:rsidR="00517FD8" w:rsidRPr="009A4BD2" w:rsidRDefault="00517FD8">
      <w:pPr>
        <w:rPr>
          <w:rFonts w:ascii="Times New Roman" w:hAnsi="Times New Roman" w:cs="Times New Roman"/>
          <w:sz w:val="24"/>
          <w:szCs w:val="24"/>
        </w:rPr>
      </w:pPr>
    </w:p>
    <w:p w:rsidR="00517FD8" w:rsidRPr="009A4BD2" w:rsidRDefault="00517FD8">
      <w:pPr>
        <w:rPr>
          <w:rFonts w:ascii="Times New Roman" w:hAnsi="Times New Roman" w:cs="Times New Roman"/>
          <w:b/>
          <w:sz w:val="24"/>
          <w:szCs w:val="24"/>
        </w:rPr>
      </w:pPr>
      <w:r w:rsidRPr="009A4BD2">
        <w:rPr>
          <w:rFonts w:ascii="Times New Roman" w:hAnsi="Times New Roman" w:cs="Times New Roman"/>
          <w:b/>
          <w:sz w:val="24"/>
          <w:szCs w:val="24"/>
        </w:rPr>
        <w:t>№ 19 от 27.12.2019г.</w:t>
      </w:r>
    </w:p>
    <w:p w:rsidR="00517FD8" w:rsidRPr="009A4BD2" w:rsidRDefault="00517FD8" w:rsidP="00517FD8">
      <w:pPr>
        <w:rPr>
          <w:rFonts w:ascii="Times New Roman" w:hAnsi="Times New Roman" w:cs="Times New Roman"/>
          <w:sz w:val="24"/>
          <w:szCs w:val="24"/>
        </w:rPr>
      </w:pPr>
      <w:r w:rsidRPr="009A4BD2">
        <w:rPr>
          <w:rFonts w:ascii="Times New Roman" w:hAnsi="Times New Roman" w:cs="Times New Roman"/>
          <w:sz w:val="24"/>
          <w:szCs w:val="24"/>
        </w:rPr>
        <w:t>В номере:</w:t>
      </w:r>
    </w:p>
    <w:p w:rsidR="00517FD8" w:rsidRPr="009A4BD2" w:rsidRDefault="00517FD8" w:rsidP="00517FD8">
      <w:pPr>
        <w:rPr>
          <w:rFonts w:ascii="Times New Roman" w:hAnsi="Times New Roman" w:cs="Times New Roman"/>
          <w:sz w:val="24"/>
          <w:szCs w:val="24"/>
        </w:rPr>
      </w:pPr>
      <w:r w:rsidRPr="009A4BD2">
        <w:rPr>
          <w:rFonts w:ascii="Times New Roman" w:hAnsi="Times New Roman" w:cs="Times New Roman"/>
          <w:sz w:val="24"/>
          <w:szCs w:val="24"/>
        </w:rPr>
        <w:t>- НПА</w:t>
      </w:r>
    </w:p>
    <w:p w:rsidR="00517FD8" w:rsidRPr="009A4BD2" w:rsidRDefault="00517FD8" w:rsidP="00517FD8">
      <w:pPr>
        <w:rPr>
          <w:rFonts w:ascii="Times New Roman" w:hAnsi="Times New Roman" w:cs="Times New Roman"/>
          <w:sz w:val="24"/>
          <w:szCs w:val="24"/>
        </w:rPr>
      </w:pPr>
      <w:r w:rsidRPr="009A4BD2">
        <w:rPr>
          <w:rFonts w:ascii="Times New Roman" w:hAnsi="Times New Roman" w:cs="Times New Roman"/>
          <w:sz w:val="24"/>
          <w:szCs w:val="24"/>
        </w:rPr>
        <w:t>- Татарская межрайонная прокуратура сообщает</w:t>
      </w:r>
    </w:p>
    <w:p w:rsidR="00524454" w:rsidRDefault="00517FD8" w:rsidP="00524454">
      <w:pPr>
        <w:rPr>
          <w:rFonts w:ascii="Times New Roman" w:hAnsi="Times New Roman" w:cs="Times New Roman"/>
          <w:sz w:val="24"/>
          <w:szCs w:val="24"/>
        </w:rPr>
      </w:pPr>
      <w:r w:rsidRPr="009A4BD2">
        <w:rPr>
          <w:rFonts w:ascii="Times New Roman" w:hAnsi="Times New Roman" w:cs="Times New Roman"/>
          <w:sz w:val="24"/>
          <w:szCs w:val="24"/>
        </w:rPr>
        <w:t>-Информация из Росреестра</w:t>
      </w:r>
    </w:p>
    <w:p w:rsidR="00524454" w:rsidRPr="00524454" w:rsidRDefault="00524454" w:rsidP="00524454">
      <w:pPr>
        <w:tabs>
          <w:tab w:val="left" w:pos="5536"/>
        </w:tabs>
        <w:spacing w:line="360" w:lineRule="auto"/>
        <w:ind w:left="2124" w:hanging="2124"/>
        <w:rPr>
          <w:rFonts w:ascii="Times New Roman" w:hAnsi="Times New Roman" w:cs="Times New Roman"/>
        </w:rPr>
      </w:pPr>
      <w:r w:rsidRPr="00524454">
        <w:rPr>
          <w:rFonts w:ascii="Times New Roman" w:hAnsi="Times New Roman" w:cs="Times New Roman"/>
        </w:rPr>
        <w:t xml:space="preserve">- ОНДиПР по Татарскому и Усть-Таркскому районам                   </w:t>
      </w:r>
    </w:p>
    <w:p w:rsidR="00524454" w:rsidRPr="00524454" w:rsidRDefault="00524454" w:rsidP="00524454">
      <w:pPr>
        <w:rPr>
          <w:rFonts w:ascii="Times New Roman" w:hAnsi="Times New Roman" w:cs="Times New Roman"/>
          <w:sz w:val="24"/>
          <w:szCs w:val="24"/>
        </w:rPr>
      </w:pPr>
      <w:r>
        <w:rPr>
          <w:rFonts w:ascii="Times New Roman" w:hAnsi="Times New Roman" w:cs="Times New Roman"/>
          <w:sz w:val="24"/>
          <w:szCs w:val="24"/>
        </w:rPr>
        <w:t>Новосибирской области</w:t>
      </w:r>
    </w:p>
    <w:p w:rsidR="00524454" w:rsidRPr="009A4BD2" w:rsidRDefault="00524454" w:rsidP="00517FD8">
      <w:pPr>
        <w:rPr>
          <w:rFonts w:ascii="Times New Roman" w:hAnsi="Times New Roman" w:cs="Times New Roman"/>
          <w:sz w:val="24"/>
          <w:szCs w:val="24"/>
        </w:rPr>
      </w:pPr>
    </w:p>
    <w:p w:rsidR="005E31F9" w:rsidRPr="009A4BD2" w:rsidRDefault="005E31F9" w:rsidP="005E31F9">
      <w:pPr>
        <w:pStyle w:val="6"/>
        <w:spacing w:before="0" w:beforeAutospacing="0" w:after="0" w:afterAutospacing="0"/>
        <w:jc w:val="center"/>
        <w:rPr>
          <w:color w:val="131313"/>
          <w:sz w:val="24"/>
          <w:szCs w:val="24"/>
        </w:rPr>
      </w:pPr>
      <w:r w:rsidRPr="009A4BD2">
        <w:rPr>
          <w:color w:val="131313"/>
          <w:sz w:val="24"/>
          <w:szCs w:val="24"/>
        </w:rPr>
        <w:t>АДМИНИСТРАЦИЯ</w:t>
      </w:r>
    </w:p>
    <w:p w:rsidR="005E31F9" w:rsidRPr="009A4BD2" w:rsidRDefault="005E31F9" w:rsidP="005E31F9">
      <w:pPr>
        <w:pStyle w:val="6"/>
        <w:spacing w:before="0" w:beforeAutospacing="0" w:after="0" w:afterAutospacing="0"/>
        <w:jc w:val="center"/>
        <w:rPr>
          <w:color w:val="131313"/>
          <w:sz w:val="24"/>
          <w:szCs w:val="24"/>
        </w:rPr>
      </w:pPr>
      <w:r w:rsidRPr="009A4BD2">
        <w:rPr>
          <w:color w:val="131313"/>
          <w:sz w:val="24"/>
          <w:szCs w:val="24"/>
        </w:rPr>
        <w:t>НИКУЛИНСКОГО СЕЛЬСОВЕТА</w:t>
      </w:r>
    </w:p>
    <w:p w:rsidR="005E31F9" w:rsidRPr="009A4BD2" w:rsidRDefault="005E31F9" w:rsidP="005E31F9">
      <w:pPr>
        <w:pStyle w:val="6"/>
        <w:spacing w:before="0" w:beforeAutospacing="0" w:after="0" w:afterAutospacing="0"/>
        <w:jc w:val="center"/>
        <w:rPr>
          <w:color w:val="131313"/>
          <w:sz w:val="24"/>
          <w:szCs w:val="24"/>
        </w:rPr>
      </w:pPr>
      <w:r w:rsidRPr="009A4BD2">
        <w:rPr>
          <w:color w:val="131313"/>
          <w:sz w:val="24"/>
          <w:szCs w:val="24"/>
        </w:rPr>
        <w:t>ТАТАРСКОГО РАЙОНА  НОВОСИБИРСКОЙ ОБЛАСТИ</w:t>
      </w:r>
    </w:p>
    <w:p w:rsidR="005E31F9" w:rsidRPr="009A4BD2" w:rsidRDefault="005E31F9" w:rsidP="005E31F9">
      <w:pPr>
        <w:pStyle w:val="6"/>
        <w:spacing w:before="0" w:beforeAutospacing="0" w:after="0" w:afterAutospacing="0"/>
        <w:jc w:val="center"/>
        <w:rPr>
          <w:color w:val="131313"/>
          <w:sz w:val="24"/>
          <w:szCs w:val="24"/>
        </w:rPr>
      </w:pPr>
    </w:p>
    <w:p w:rsidR="005E31F9" w:rsidRPr="009A4BD2" w:rsidRDefault="005E31F9" w:rsidP="005E31F9">
      <w:pPr>
        <w:pStyle w:val="6"/>
        <w:spacing w:before="0" w:beforeAutospacing="0" w:after="0" w:afterAutospacing="0"/>
        <w:jc w:val="center"/>
        <w:rPr>
          <w:color w:val="131313"/>
          <w:sz w:val="24"/>
          <w:szCs w:val="24"/>
        </w:rPr>
      </w:pPr>
      <w:r w:rsidRPr="009A4BD2">
        <w:rPr>
          <w:color w:val="131313"/>
          <w:sz w:val="24"/>
          <w:szCs w:val="24"/>
        </w:rPr>
        <w:t>П О С Т А Н О В Л Е Н И Е</w:t>
      </w:r>
    </w:p>
    <w:p w:rsidR="005E31F9" w:rsidRPr="009A4BD2" w:rsidRDefault="005E31F9" w:rsidP="009A4BD2">
      <w:pPr>
        <w:pStyle w:val="6"/>
        <w:jc w:val="center"/>
        <w:rPr>
          <w:b w:val="0"/>
          <w:color w:val="131313"/>
          <w:sz w:val="24"/>
          <w:szCs w:val="24"/>
        </w:rPr>
      </w:pPr>
      <w:r w:rsidRPr="009A4BD2">
        <w:rPr>
          <w:color w:val="131313"/>
          <w:sz w:val="24"/>
          <w:szCs w:val="24"/>
        </w:rPr>
        <w:t xml:space="preserve">                 от 23.12.2019 г.                   с.Никулино                                 № 40</w:t>
      </w:r>
    </w:p>
    <w:p w:rsidR="005E31F9" w:rsidRPr="009A4BD2" w:rsidRDefault="005E31F9" w:rsidP="009A4BD2">
      <w:pPr>
        <w:rPr>
          <w:rFonts w:ascii="Times New Roman" w:hAnsi="Times New Roman" w:cs="Times New Roman"/>
          <w:b/>
          <w:sz w:val="24"/>
          <w:szCs w:val="24"/>
        </w:rPr>
      </w:pPr>
      <w:r w:rsidRPr="009A4BD2">
        <w:rPr>
          <w:rFonts w:ascii="Times New Roman" w:hAnsi="Times New Roman" w:cs="Times New Roman"/>
          <w:b/>
          <w:sz w:val="24"/>
          <w:szCs w:val="24"/>
        </w:rPr>
        <w:t>Об утверждении схемы расположения земельного участка на кадастровом плане территории</w:t>
      </w:r>
    </w:p>
    <w:p w:rsidR="005E31F9" w:rsidRPr="009A4BD2" w:rsidRDefault="005E31F9" w:rsidP="005E31F9">
      <w:pPr>
        <w:jc w:val="both"/>
        <w:rPr>
          <w:rFonts w:ascii="Times New Roman" w:hAnsi="Times New Roman" w:cs="Times New Roman"/>
          <w:sz w:val="24"/>
          <w:szCs w:val="24"/>
        </w:rPr>
      </w:pPr>
      <w:r w:rsidRPr="009A4BD2">
        <w:rPr>
          <w:rFonts w:ascii="Times New Roman" w:hAnsi="Times New Roman" w:cs="Times New Roman"/>
          <w:sz w:val="24"/>
          <w:szCs w:val="24"/>
        </w:rPr>
        <w:t>Руководствуясь пунктом 6 статьи 11.4 статьей 11.10 земельного кодекса Российской Федерации, пунктом 2 статьи 3.3 Федерального закона от 25.10.2001 года № 137-ФЗ «О введении в действии Земельного кодекса Российской Федерации» Уставом Никулинского сельсовета</w:t>
      </w:r>
    </w:p>
    <w:p w:rsidR="005E31F9" w:rsidRPr="009A4BD2" w:rsidRDefault="005E31F9" w:rsidP="005E31F9">
      <w:pPr>
        <w:jc w:val="both"/>
        <w:rPr>
          <w:rFonts w:ascii="Times New Roman" w:hAnsi="Times New Roman" w:cs="Times New Roman"/>
          <w:b/>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ПОСТАНОВЛЯЮ:</w:t>
      </w:r>
    </w:p>
    <w:p w:rsidR="005E31F9" w:rsidRPr="009A4BD2" w:rsidRDefault="005E31F9" w:rsidP="005E31F9">
      <w:pPr>
        <w:jc w:val="both"/>
        <w:rPr>
          <w:rFonts w:ascii="Times New Roman" w:hAnsi="Times New Roman" w:cs="Times New Roman"/>
          <w:sz w:val="24"/>
          <w:szCs w:val="24"/>
        </w:rPr>
      </w:pPr>
      <w:r w:rsidRPr="009A4BD2">
        <w:rPr>
          <w:rFonts w:ascii="Times New Roman" w:hAnsi="Times New Roman" w:cs="Times New Roman"/>
          <w:sz w:val="24"/>
          <w:szCs w:val="24"/>
        </w:rPr>
        <w:t xml:space="preserve">  1. Утвердить схему расположения земельного участка на кадастровом плане территории образованного в результате раздела исходного земельного участка с кадастровым номером 54:23:051601:1, площадью 5900 кв.м., в измененных границах, с кадастровым номером 54:23:051601:1:ЗУ1, общей площадью 500 кв.м., имеющего местоположение: Новосибирская область, Татарский район, д. Варваровка, ул. Зеленая, дом 13/1, согласно схеме расположения земельного участка на кадастровом плане территории (Приложение №1).</w:t>
      </w:r>
    </w:p>
    <w:p w:rsidR="005E31F9" w:rsidRPr="009A4BD2" w:rsidRDefault="00725FE0" w:rsidP="005E31F9">
      <w:pPr>
        <w:jc w:val="both"/>
        <w:rPr>
          <w:rFonts w:ascii="Times New Roman" w:hAnsi="Times New Roman" w:cs="Times New Roman"/>
          <w:sz w:val="24"/>
          <w:szCs w:val="24"/>
        </w:rPr>
      </w:pPr>
      <w:r w:rsidRPr="009A4BD2">
        <w:rPr>
          <w:rFonts w:ascii="Times New Roman" w:hAnsi="Times New Roman" w:cs="Times New Roman"/>
          <w:sz w:val="24"/>
          <w:szCs w:val="24"/>
        </w:rPr>
        <w:lastRenderedPageBreak/>
        <w:t>1.1</w:t>
      </w:r>
      <w:r w:rsidR="005E31F9" w:rsidRPr="009A4BD2">
        <w:rPr>
          <w:rFonts w:ascii="Times New Roman" w:hAnsi="Times New Roman" w:cs="Times New Roman"/>
          <w:sz w:val="24"/>
          <w:szCs w:val="24"/>
        </w:rPr>
        <w:t xml:space="preserve">Установить разрешенное использование /назначение/ земельному участку с кадастровым номером 54:23:051601:1:ЗУ1 - Земельные участки (территории) общего пользования </w:t>
      </w:r>
      <w:hyperlink r:id="rId8" w:history="1">
        <w:r w:rsidR="005E31F9" w:rsidRPr="009A4BD2">
          <w:rPr>
            <w:rFonts w:ascii="Times New Roman" w:hAnsi="Times New Roman" w:cs="Times New Roman"/>
            <w:sz w:val="24"/>
            <w:szCs w:val="24"/>
          </w:rPr>
          <w:t>(12.0)</w:t>
        </w:r>
      </w:hyperlink>
      <w:r w:rsidR="005E31F9" w:rsidRPr="009A4BD2">
        <w:rPr>
          <w:rFonts w:ascii="Times New Roman" w:hAnsi="Times New Roman" w:cs="Times New Roman"/>
          <w:sz w:val="24"/>
          <w:szCs w:val="24"/>
        </w:rPr>
        <w:t>, категория земель - Земли населённых пунктов.</w:t>
      </w:r>
    </w:p>
    <w:p w:rsidR="005E31F9" w:rsidRPr="009A4BD2" w:rsidRDefault="005E31F9" w:rsidP="005E31F9">
      <w:pPr>
        <w:jc w:val="both"/>
        <w:rPr>
          <w:rFonts w:ascii="Times New Roman" w:hAnsi="Times New Roman" w:cs="Times New Roman"/>
          <w:sz w:val="24"/>
          <w:szCs w:val="24"/>
        </w:rPr>
      </w:pPr>
      <w:r w:rsidRPr="009A4BD2">
        <w:rPr>
          <w:rFonts w:ascii="Times New Roman" w:hAnsi="Times New Roman" w:cs="Times New Roman"/>
          <w:sz w:val="24"/>
          <w:szCs w:val="24"/>
        </w:rPr>
        <w:t>2. Опубликовать данное постановление в местной газете «Никулинский Вестник» Никулинского сельсовета, и разместить на официальном сайте администрации Никулинского сельсовета.</w:t>
      </w:r>
    </w:p>
    <w:p w:rsidR="005E31F9" w:rsidRPr="009A4BD2" w:rsidRDefault="005E31F9" w:rsidP="005E31F9">
      <w:pPr>
        <w:autoSpaceDE w:val="0"/>
        <w:autoSpaceDN w:val="0"/>
        <w:adjustRightInd w:val="0"/>
        <w:spacing w:before="200" w:after="0" w:line="240" w:lineRule="auto"/>
        <w:jc w:val="both"/>
        <w:rPr>
          <w:rFonts w:ascii="Times New Roman" w:hAnsi="Times New Roman" w:cs="Times New Roman"/>
          <w:sz w:val="24"/>
          <w:szCs w:val="24"/>
        </w:rPr>
      </w:pPr>
      <w:r w:rsidRPr="009A4BD2">
        <w:rPr>
          <w:rFonts w:ascii="Times New Roman" w:hAnsi="Times New Roman" w:cs="Times New Roman"/>
          <w:sz w:val="24"/>
          <w:szCs w:val="24"/>
        </w:rPr>
        <w:t>3. Контроль за исполнением п</w:t>
      </w:r>
      <w:r w:rsidR="00725FE0" w:rsidRPr="009A4BD2">
        <w:rPr>
          <w:rFonts w:ascii="Times New Roman" w:hAnsi="Times New Roman" w:cs="Times New Roman"/>
          <w:sz w:val="24"/>
          <w:szCs w:val="24"/>
        </w:rPr>
        <w:t>остановления  оставляю за собой</w:t>
      </w:r>
      <w:r w:rsidRPr="009A4BD2">
        <w:rPr>
          <w:rFonts w:ascii="Times New Roman" w:hAnsi="Times New Roman" w:cs="Times New Roman"/>
          <w:sz w:val="24"/>
          <w:szCs w:val="24"/>
        </w:rPr>
        <w:t>.</w:t>
      </w:r>
    </w:p>
    <w:p w:rsidR="005E31F9" w:rsidRPr="009A4BD2" w:rsidRDefault="005E31F9" w:rsidP="009A4BD2">
      <w:pPr>
        <w:autoSpaceDE w:val="0"/>
        <w:autoSpaceDN w:val="0"/>
        <w:adjustRightInd w:val="0"/>
        <w:spacing w:before="200" w:after="0" w:line="240" w:lineRule="auto"/>
        <w:jc w:val="both"/>
        <w:rPr>
          <w:rFonts w:ascii="Times New Roman" w:hAnsi="Times New Roman" w:cs="Times New Roman"/>
          <w:sz w:val="24"/>
          <w:szCs w:val="24"/>
        </w:rPr>
      </w:pPr>
      <w:r w:rsidRPr="009A4BD2">
        <w:rPr>
          <w:rFonts w:ascii="Times New Roman" w:hAnsi="Times New Roman" w:cs="Times New Roman"/>
          <w:sz w:val="24"/>
          <w:szCs w:val="24"/>
        </w:rPr>
        <w:t>Глава Никулинского сельсовета                  С.П.Сергиенко</w:t>
      </w:r>
    </w:p>
    <w:p w:rsidR="005E31F9" w:rsidRPr="009A4BD2" w:rsidRDefault="005E31F9" w:rsidP="005E31F9">
      <w:pPr>
        <w:rPr>
          <w:rFonts w:ascii="Times New Roman" w:hAnsi="Times New Roman" w:cs="Times New Roman"/>
          <w:sz w:val="24"/>
          <w:szCs w:val="24"/>
        </w:rPr>
      </w:pPr>
    </w:p>
    <w:p w:rsidR="00517FD8" w:rsidRPr="009A4BD2" w:rsidRDefault="00517FD8" w:rsidP="00517FD8">
      <w:pPr>
        <w:spacing w:after="0" w:line="240" w:lineRule="auto"/>
        <w:jc w:val="center"/>
        <w:rPr>
          <w:rFonts w:ascii="Times New Roman" w:hAnsi="Times New Roman" w:cs="Times New Roman"/>
          <w:sz w:val="24"/>
          <w:szCs w:val="24"/>
        </w:rPr>
      </w:pPr>
      <w:r w:rsidRPr="009A4BD2">
        <w:rPr>
          <w:rFonts w:ascii="Times New Roman" w:hAnsi="Times New Roman" w:cs="Times New Roman"/>
          <w:b/>
          <w:bCs/>
          <w:spacing w:val="-1"/>
          <w:sz w:val="24"/>
          <w:szCs w:val="24"/>
        </w:rPr>
        <w:t>СОВЕТ ДЕПУТАТОВ</w:t>
      </w:r>
    </w:p>
    <w:p w:rsidR="00517FD8" w:rsidRPr="009A4BD2" w:rsidRDefault="00517FD8" w:rsidP="00517FD8">
      <w:pPr>
        <w:shd w:val="clear" w:color="auto" w:fill="FFFFFF"/>
        <w:spacing w:after="0" w:line="240" w:lineRule="auto"/>
        <w:jc w:val="center"/>
        <w:rPr>
          <w:rFonts w:ascii="Times New Roman" w:hAnsi="Times New Roman" w:cs="Times New Roman"/>
          <w:b/>
          <w:bCs/>
          <w:spacing w:val="-1"/>
          <w:sz w:val="24"/>
          <w:szCs w:val="24"/>
        </w:rPr>
      </w:pPr>
      <w:r w:rsidRPr="009A4BD2">
        <w:rPr>
          <w:rFonts w:ascii="Times New Roman" w:hAnsi="Times New Roman" w:cs="Times New Roman"/>
          <w:b/>
          <w:bCs/>
          <w:spacing w:val="-1"/>
          <w:sz w:val="24"/>
          <w:szCs w:val="24"/>
        </w:rPr>
        <w:t>НИКУЛИНСКОГО СЕЛЬСОВЕТА</w:t>
      </w:r>
    </w:p>
    <w:p w:rsidR="00517FD8" w:rsidRPr="009A4BD2" w:rsidRDefault="00517FD8" w:rsidP="00517FD8">
      <w:pPr>
        <w:shd w:val="clear" w:color="auto" w:fill="FFFFFF"/>
        <w:spacing w:after="0" w:line="240" w:lineRule="auto"/>
        <w:jc w:val="center"/>
        <w:rPr>
          <w:rFonts w:ascii="Times New Roman" w:hAnsi="Times New Roman" w:cs="Times New Roman"/>
          <w:sz w:val="24"/>
          <w:szCs w:val="24"/>
        </w:rPr>
      </w:pPr>
      <w:r w:rsidRPr="009A4BD2">
        <w:rPr>
          <w:rFonts w:ascii="Times New Roman" w:hAnsi="Times New Roman" w:cs="Times New Roman"/>
          <w:b/>
          <w:bCs/>
          <w:spacing w:val="-2"/>
          <w:sz w:val="24"/>
          <w:szCs w:val="24"/>
        </w:rPr>
        <w:t>ТАТАРСКОГО РАЙОНА НОВОСИБИРСКОЙ ОБЛАСТИ</w:t>
      </w:r>
    </w:p>
    <w:p w:rsidR="00517FD8" w:rsidRPr="009A4BD2" w:rsidRDefault="00517FD8" w:rsidP="00517FD8">
      <w:pPr>
        <w:shd w:val="clear" w:color="auto" w:fill="FFFFFF"/>
        <w:spacing w:after="0" w:line="240" w:lineRule="auto"/>
        <w:jc w:val="center"/>
        <w:rPr>
          <w:rFonts w:ascii="Times New Roman" w:hAnsi="Times New Roman" w:cs="Times New Roman"/>
          <w:sz w:val="24"/>
          <w:szCs w:val="24"/>
        </w:rPr>
      </w:pPr>
      <w:r w:rsidRPr="009A4BD2">
        <w:rPr>
          <w:rFonts w:ascii="Times New Roman" w:hAnsi="Times New Roman" w:cs="Times New Roman"/>
          <w:sz w:val="24"/>
          <w:szCs w:val="24"/>
        </w:rPr>
        <w:t>пятого созыва</w:t>
      </w:r>
    </w:p>
    <w:p w:rsidR="00517FD8" w:rsidRPr="009A4BD2" w:rsidRDefault="00517FD8" w:rsidP="00517FD8">
      <w:pPr>
        <w:shd w:val="clear" w:color="auto" w:fill="FFFFFF"/>
        <w:spacing w:after="0" w:line="240" w:lineRule="auto"/>
        <w:jc w:val="center"/>
        <w:rPr>
          <w:rFonts w:ascii="Times New Roman" w:hAnsi="Times New Roman" w:cs="Times New Roman"/>
          <w:sz w:val="24"/>
          <w:szCs w:val="24"/>
        </w:rPr>
      </w:pPr>
      <w:r w:rsidRPr="009A4BD2">
        <w:rPr>
          <w:rFonts w:ascii="Times New Roman" w:hAnsi="Times New Roman" w:cs="Times New Roman"/>
          <w:b/>
          <w:bCs/>
          <w:spacing w:val="-4"/>
          <w:w w:val="128"/>
          <w:sz w:val="24"/>
          <w:szCs w:val="24"/>
        </w:rPr>
        <w:t>РЕШЕНИЕ</w:t>
      </w:r>
    </w:p>
    <w:p w:rsidR="00517FD8" w:rsidRPr="009A4BD2" w:rsidRDefault="00517FD8" w:rsidP="00517FD8">
      <w:pPr>
        <w:shd w:val="clear" w:color="auto" w:fill="FFFFFF"/>
        <w:spacing w:after="0" w:line="240" w:lineRule="auto"/>
        <w:jc w:val="center"/>
        <w:rPr>
          <w:rFonts w:ascii="Times New Roman" w:hAnsi="Times New Roman" w:cs="Times New Roman"/>
          <w:sz w:val="24"/>
          <w:szCs w:val="24"/>
        </w:rPr>
      </w:pPr>
    </w:p>
    <w:p w:rsidR="00517FD8" w:rsidRPr="009A4BD2" w:rsidRDefault="00517FD8" w:rsidP="00517FD8">
      <w:pPr>
        <w:shd w:val="clear" w:color="auto" w:fill="FFFFFF"/>
        <w:spacing w:after="0" w:line="240" w:lineRule="auto"/>
        <w:jc w:val="center"/>
        <w:rPr>
          <w:rFonts w:ascii="Times New Roman" w:hAnsi="Times New Roman" w:cs="Times New Roman"/>
          <w:sz w:val="24"/>
          <w:szCs w:val="24"/>
        </w:rPr>
      </w:pPr>
      <w:r w:rsidRPr="009A4BD2">
        <w:rPr>
          <w:rFonts w:ascii="Times New Roman" w:hAnsi="Times New Roman" w:cs="Times New Roman"/>
          <w:sz w:val="24"/>
          <w:szCs w:val="24"/>
        </w:rPr>
        <w:t>Пятьдесят четвёртой сессии</w:t>
      </w:r>
    </w:p>
    <w:p w:rsidR="00517FD8" w:rsidRPr="009A4BD2" w:rsidRDefault="00517FD8" w:rsidP="00517FD8">
      <w:pPr>
        <w:shd w:val="clear" w:color="auto" w:fill="FFFFFF"/>
        <w:tabs>
          <w:tab w:val="left" w:pos="3677"/>
          <w:tab w:val="left" w:pos="8496"/>
        </w:tabs>
        <w:spacing w:after="0" w:line="240" w:lineRule="auto"/>
        <w:jc w:val="center"/>
        <w:rPr>
          <w:rFonts w:ascii="Times New Roman" w:hAnsi="Times New Roman" w:cs="Times New Roman"/>
          <w:sz w:val="24"/>
          <w:szCs w:val="24"/>
        </w:rPr>
      </w:pPr>
    </w:p>
    <w:p w:rsidR="00517FD8" w:rsidRPr="009A4BD2" w:rsidRDefault="00BE5DB9" w:rsidP="00517FD8">
      <w:pPr>
        <w:shd w:val="clear" w:color="auto" w:fill="FFFFFF"/>
        <w:tabs>
          <w:tab w:val="left" w:pos="3677"/>
          <w:tab w:val="left" w:pos="8496"/>
        </w:tabs>
        <w:spacing w:after="0" w:line="240" w:lineRule="auto"/>
        <w:jc w:val="center"/>
        <w:rPr>
          <w:rFonts w:ascii="Times New Roman" w:hAnsi="Times New Roman" w:cs="Times New Roman"/>
          <w:sz w:val="24"/>
          <w:szCs w:val="24"/>
        </w:rPr>
      </w:pPr>
      <w:r w:rsidRPr="009A4BD2">
        <w:rPr>
          <w:rFonts w:ascii="Times New Roman" w:hAnsi="Times New Roman" w:cs="Times New Roman"/>
          <w:sz w:val="24"/>
          <w:szCs w:val="24"/>
        </w:rPr>
        <w:t xml:space="preserve"> «_27</w:t>
      </w:r>
      <w:r w:rsidR="00517FD8" w:rsidRPr="009A4BD2">
        <w:rPr>
          <w:rFonts w:ascii="Times New Roman" w:hAnsi="Times New Roman" w:cs="Times New Roman"/>
          <w:sz w:val="24"/>
          <w:szCs w:val="24"/>
        </w:rPr>
        <w:t xml:space="preserve">_» </w:t>
      </w:r>
      <w:r w:rsidRPr="009A4BD2">
        <w:rPr>
          <w:rFonts w:ascii="Times New Roman" w:hAnsi="Times New Roman" w:cs="Times New Roman"/>
          <w:sz w:val="24"/>
          <w:szCs w:val="24"/>
        </w:rPr>
        <w:t xml:space="preserve">декабря </w:t>
      </w:r>
      <w:r w:rsidR="00517FD8" w:rsidRPr="009A4BD2">
        <w:rPr>
          <w:rFonts w:ascii="Times New Roman" w:hAnsi="Times New Roman" w:cs="Times New Roman"/>
          <w:sz w:val="24"/>
          <w:szCs w:val="24"/>
        </w:rPr>
        <w:t>2019 г.</w:t>
      </w:r>
      <w:r w:rsidR="00517FD8" w:rsidRPr="009A4BD2">
        <w:rPr>
          <w:rFonts w:ascii="Times New Roman" w:hAnsi="Times New Roman" w:cs="Times New Roman"/>
          <w:sz w:val="24"/>
          <w:szCs w:val="24"/>
        </w:rPr>
        <w:tab/>
        <w:t>с. Никулино</w:t>
      </w:r>
      <w:r w:rsidR="00517FD8" w:rsidRPr="009A4BD2">
        <w:rPr>
          <w:rFonts w:ascii="Times New Roman" w:hAnsi="Times New Roman" w:cs="Times New Roman"/>
          <w:sz w:val="24"/>
          <w:szCs w:val="24"/>
        </w:rPr>
        <w:tab/>
      </w:r>
      <w:r w:rsidR="00517FD8" w:rsidRPr="009A4BD2">
        <w:rPr>
          <w:rFonts w:ascii="Times New Roman" w:hAnsi="Times New Roman" w:cs="Times New Roman"/>
          <w:iCs/>
          <w:spacing w:val="-22"/>
          <w:sz w:val="24"/>
          <w:szCs w:val="24"/>
        </w:rPr>
        <w:t>№ 65</w:t>
      </w:r>
    </w:p>
    <w:p w:rsidR="00517FD8" w:rsidRPr="009A4BD2" w:rsidRDefault="00517FD8" w:rsidP="00517FD8">
      <w:pPr>
        <w:spacing w:after="0" w:line="240" w:lineRule="auto"/>
        <w:jc w:val="center"/>
        <w:rPr>
          <w:rFonts w:ascii="Times New Roman" w:hAnsi="Times New Roman" w:cs="Times New Roman"/>
          <w:sz w:val="24"/>
          <w:szCs w:val="24"/>
        </w:rPr>
      </w:pPr>
      <w:r w:rsidRPr="009A4BD2">
        <w:rPr>
          <w:rFonts w:ascii="Times New Roman" w:hAnsi="Times New Roman" w:cs="Times New Roman"/>
          <w:sz w:val="24"/>
          <w:szCs w:val="24"/>
        </w:rPr>
        <w:t xml:space="preserve">           </w:t>
      </w:r>
    </w:p>
    <w:p w:rsidR="00517FD8" w:rsidRPr="009A4BD2" w:rsidRDefault="00517FD8" w:rsidP="00517FD8">
      <w:pPr>
        <w:spacing w:after="0" w:line="240" w:lineRule="auto"/>
        <w:rPr>
          <w:rFonts w:ascii="Times New Roman" w:hAnsi="Times New Roman" w:cs="Times New Roman"/>
          <w:sz w:val="24"/>
          <w:szCs w:val="24"/>
        </w:rPr>
      </w:pPr>
    </w:p>
    <w:p w:rsidR="00517FD8" w:rsidRPr="009A4BD2" w:rsidRDefault="00517FD8" w:rsidP="00517FD8">
      <w:pPr>
        <w:spacing w:after="0" w:line="240" w:lineRule="auto"/>
        <w:jc w:val="center"/>
        <w:rPr>
          <w:rFonts w:ascii="Times New Roman" w:hAnsi="Times New Roman" w:cs="Times New Roman"/>
          <w:b/>
          <w:sz w:val="24"/>
          <w:szCs w:val="24"/>
        </w:rPr>
      </w:pPr>
      <w:r w:rsidRPr="009A4BD2">
        <w:rPr>
          <w:rFonts w:ascii="Times New Roman" w:hAnsi="Times New Roman" w:cs="Times New Roman"/>
          <w:b/>
          <w:sz w:val="24"/>
          <w:szCs w:val="24"/>
        </w:rPr>
        <w:t xml:space="preserve">О ВНЕСЕНИИ ИЗМЕНЕНИЙ В УСТАВ НИКУЛИНСКОГО СЕЛЬСОВЕТА </w:t>
      </w:r>
    </w:p>
    <w:p w:rsidR="00517FD8" w:rsidRPr="009A4BD2" w:rsidRDefault="00517FD8" w:rsidP="00517FD8">
      <w:pPr>
        <w:spacing w:after="0" w:line="240" w:lineRule="auto"/>
        <w:jc w:val="center"/>
        <w:rPr>
          <w:rFonts w:ascii="Times New Roman" w:hAnsi="Times New Roman" w:cs="Times New Roman"/>
          <w:b/>
          <w:sz w:val="24"/>
          <w:szCs w:val="24"/>
        </w:rPr>
      </w:pPr>
      <w:r w:rsidRPr="009A4BD2">
        <w:rPr>
          <w:rFonts w:ascii="Times New Roman" w:hAnsi="Times New Roman" w:cs="Times New Roman"/>
          <w:b/>
          <w:sz w:val="24"/>
          <w:szCs w:val="24"/>
        </w:rPr>
        <w:t>ТАТАРСКОГО РАЙОНА НОВОСИБИРСКОЙ ОБЛАСТИ</w:t>
      </w:r>
    </w:p>
    <w:p w:rsidR="00517FD8" w:rsidRPr="009A4BD2" w:rsidRDefault="00517FD8" w:rsidP="00517FD8">
      <w:pPr>
        <w:shd w:val="clear" w:color="auto" w:fill="FFFFFF"/>
        <w:tabs>
          <w:tab w:val="left" w:leader="underscore" w:pos="2179"/>
        </w:tabs>
        <w:spacing w:after="0" w:line="240" w:lineRule="auto"/>
        <w:rPr>
          <w:rFonts w:ascii="Times New Roman" w:hAnsi="Times New Roman" w:cs="Times New Roman"/>
          <w:color w:val="000000"/>
          <w:spacing w:val="-1"/>
          <w:sz w:val="24"/>
          <w:szCs w:val="24"/>
        </w:rPr>
      </w:pPr>
    </w:p>
    <w:p w:rsidR="00517FD8" w:rsidRPr="009A4BD2" w:rsidRDefault="00517FD8" w:rsidP="00517FD8">
      <w:pPr>
        <w:shd w:val="clear" w:color="auto" w:fill="FFFFFF"/>
        <w:tabs>
          <w:tab w:val="left" w:leader="underscore" w:pos="2179"/>
        </w:tabs>
        <w:spacing w:after="0" w:line="240" w:lineRule="auto"/>
        <w:ind w:firstLine="710"/>
        <w:jc w:val="both"/>
        <w:rPr>
          <w:rFonts w:ascii="Times New Roman" w:hAnsi="Times New Roman" w:cs="Times New Roman"/>
          <w:color w:val="000000"/>
          <w:spacing w:val="-1"/>
          <w:sz w:val="24"/>
          <w:szCs w:val="24"/>
        </w:rPr>
      </w:pPr>
      <w:r w:rsidRPr="009A4BD2">
        <w:rPr>
          <w:rFonts w:ascii="Times New Roman" w:hAnsi="Times New Roman" w:cs="Times New Roman"/>
          <w:color w:val="000000"/>
          <w:spacing w:val="-1"/>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Никулинского сельсовета Татарского района Новосибирской области</w:t>
      </w:r>
    </w:p>
    <w:p w:rsidR="00517FD8" w:rsidRPr="009A4BD2" w:rsidRDefault="00517FD8" w:rsidP="00517FD8">
      <w:pPr>
        <w:shd w:val="clear" w:color="auto" w:fill="FFFFFF"/>
        <w:tabs>
          <w:tab w:val="left" w:leader="underscore" w:pos="2179"/>
        </w:tabs>
        <w:spacing w:after="0" w:line="240" w:lineRule="auto"/>
        <w:ind w:firstLine="710"/>
        <w:jc w:val="both"/>
        <w:rPr>
          <w:rFonts w:ascii="Times New Roman" w:hAnsi="Times New Roman" w:cs="Times New Roman"/>
          <w:color w:val="000000"/>
          <w:spacing w:val="-1"/>
          <w:sz w:val="24"/>
          <w:szCs w:val="24"/>
        </w:rPr>
      </w:pPr>
    </w:p>
    <w:p w:rsidR="00517FD8" w:rsidRPr="009A4BD2" w:rsidRDefault="00517FD8" w:rsidP="00517FD8">
      <w:pPr>
        <w:shd w:val="clear" w:color="auto" w:fill="FFFFFF"/>
        <w:tabs>
          <w:tab w:val="left" w:leader="underscore" w:pos="2179"/>
        </w:tabs>
        <w:spacing w:after="0" w:line="240" w:lineRule="auto"/>
        <w:ind w:firstLine="710"/>
        <w:jc w:val="both"/>
        <w:rPr>
          <w:rFonts w:ascii="Times New Roman" w:hAnsi="Times New Roman" w:cs="Times New Roman"/>
          <w:b/>
          <w:color w:val="000000"/>
          <w:spacing w:val="-1"/>
          <w:sz w:val="24"/>
          <w:szCs w:val="24"/>
        </w:rPr>
      </w:pPr>
      <w:r w:rsidRPr="009A4BD2">
        <w:rPr>
          <w:rFonts w:ascii="Times New Roman" w:hAnsi="Times New Roman" w:cs="Times New Roman"/>
          <w:b/>
          <w:color w:val="000000"/>
          <w:spacing w:val="-1"/>
          <w:sz w:val="24"/>
          <w:szCs w:val="24"/>
        </w:rPr>
        <w:t>РЕШИЛ:</w:t>
      </w:r>
    </w:p>
    <w:p w:rsidR="00517FD8" w:rsidRPr="009A4BD2" w:rsidRDefault="00517FD8" w:rsidP="00517FD8">
      <w:pPr>
        <w:spacing w:after="0" w:line="240" w:lineRule="auto"/>
        <w:rPr>
          <w:rFonts w:ascii="Times New Roman" w:hAnsi="Times New Roman" w:cs="Times New Roman"/>
          <w:sz w:val="24"/>
          <w:szCs w:val="24"/>
        </w:rPr>
      </w:pP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color w:val="000000"/>
          <w:spacing w:val="-21"/>
          <w:sz w:val="24"/>
          <w:szCs w:val="24"/>
        </w:rPr>
        <w:t>1.</w:t>
      </w:r>
      <w:r w:rsidRPr="009A4BD2">
        <w:rPr>
          <w:rFonts w:ascii="Times New Roman" w:hAnsi="Times New Roman" w:cs="Times New Roman"/>
          <w:color w:val="000000"/>
          <w:sz w:val="24"/>
          <w:szCs w:val="24"/>
        </w:rPr>
        <w:t xml:space="preserve"> В</w:t>
      </w:r>
      <w:r w:rsidRPr="009A4BD2">
        <w:rPr>
          <w:rFonts w:ascii="Times New Roman" w:hAnsi="Times New Roman" w:cs="Times New Roman"/>
          <w:color w:val="000000"/>
          <w:spacing w:val="1"/>
          <w:sz w:val="24"/>
          <w:szCs w:val="24"/>
        </w:rPr>
        <w:t>нести в Устав Никулинского сельсовета</w:t>
      </w:r>
      <w:r w:rsidRPr="009A4BD2">
        <w:rPr>
          <w:rFonts w:ascii="Times New Roman" w:hAnsi="Times New Roman" w:cs="Times New Roman"/>
          <w:sz w:val="24"/>
          <w:szCs w:val="24"/>
        </w:rPr>
        <w:t xml:space="preserve"> Татарского района Новосибирской области следующие изменения:</w:t>
      </w:r>
    </w:p>
    <w:p w:rsidR="00517FD8" w:rsidRPr="009A4BD2" w:rsidRDefault="00517FD8" w:rsidP="00517FD8">
      <w:pPr>
        <w:spacing w:after="0" w:line="240" w:lineRule="auto"/>
        <w:ind w:firstLine="709"/>
        <w:jc w:val="both"/>
        <w:rPr>
          <w:rFonts w:ascii="Times New Roman" w:hAnsi="Times New Roman" w:cs="Times New Roman"/>
          <w:sz w:val="24"/>
          <w:szCs w:val="24"/>
        </w:rPr>
      </w:pPr>
    </w:p>
    <w:p w:rsidR="00517FD8" w:rsidRPr="009A4BD2" w:rsidRDefault="00517FD8" w:rsidP="00517FD8">
      <w:pPr>
        <w:spacing w:after="0" w:line="240" w:lineRule="auto"/>
        <w:ind w:firstLine="709"/>
        <w:jc w:val="both"/>
        <w:rPr>
          <w:rFonts w:ascii="Times New Roman" w:hAnsi="Times New Roman" w:cs="Times New Roman"/>
          <w:b/>
          <w:sz w:val="24"/>
          <w:szCs w:val="24"/>
        </w:rPr>
      </w:pPr>
      <w:r w:rsidRPr="009A4BD2">
        <w:rPr>
          <w:rFonts w:ascii="Times New Roman" w:hAnsi="Times New Roman" w:cs="Times New Roman"/>
          <w:b/>
          <w:sz w:val="24"/>
          <w:szCs w:val="24"/>
        </w:rPr>
        <w:t>1.1. Статья 5 Вопросы местного значения Никулинского сельсовета</w:t>
      </w:r>
    </w:p>
    <w:p w:rsidR="00517FD8" w:rsidRPr="009A4BD2" w:rsidRDefault="00517FD8" w:rsidP="00517FD8">
      <w:pPr>
        <w:spacing w:after="0" w:line="240" w:lineRule="auto"/>
        <w:ind w:firstLine="709"/>
        <w:jc w:val="both"/>
        <w:rPr>
          <w:rFonts w:ascii="Times New Roman" w:hAnsi="Times New Roman" w:cs="Times New Roman"/>
          <w:sz w:val="24"/>
          <w:szCs w:val="24"/>
        </w:rPr>
      </w:pPr>
    </w:p>
    <w:p w:rsidR="00517FD8" w:rsidRPr="009A4BD2" w:rsidRDefault="00517FD8" w:rsidP="00517FD8">
      <w:pPr>
        <w:numPr>
          <w:ilvl w:val="2"/>
          <w:numId w:val="1"/>
        </w:numPr>
        <w:spacing w:after="0" w:line="240" w:lineRule="auto"/>
        <w:jc w:val="both"/>
        <w:rPr>
          <w:rFonts w:ascii="Times New Roman" w:hAnsi="Times New Roman" w:cs="Times New Roman"/>
          <w:sz w:val="24"/>
          <w:szCs w:val="24"/>
        </w:rPr>
      </w:pPr>
      <w:r w:rsidRPr="009A4BD2">
        <w:rPr>
          <w:rFonts w:ascii="Times New Roman" w:hAnsi="Times New Roman" w:cs="Times New Roman"/>
          <w:sz w:val="24"/>
          <w:szCs w:val="24"/>
        </w:rPr>
        <w:t>внести пункт 40 следующего содержания:</w:t>
      </w: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«40)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517FD8" w:rsidRPr="009A4BD2" w:rsidRDefault="00517FD8" w:rsidP="00517FD8">
      <w:pPr>
        <w:spacing w:after="0" w:line="240" w:lineRule="auto"/>
        <w:ind w:firstLine="709"/>
        <w:jc w:val="both"/>
        <w:rPr>
          <w:rFonts w:ascii="Times New Roman" w:hAnsi="Times New Roman" w:cs="Times New Roman"/>
          <w:sz w:val="24"/>
          <w:szCs w:val="24"/>
        </w:rPr>
      </w:pPr>
    </w:p>
    <w:p w:rsidR="00517FD8" w:rsidRPr="009A4BD2" w:rsidRDefault="00517FD8" w:rsidP="00517FD8">
      <w:pPr>
        <w:spacing w:after="0" w:line="240" w:lineRule="auto"/>
        <w:ind w:firstLine="709"/>
        <w:jc w:val="both"/>
        <w:rPr>
          <w:rFonts w:ascii="Times New Roman" w:hAnsi="Times New Roman" w:cs="Times New Roman"/>
          <w:b/>
          <w:sz w:val="24"/>
          <w:szCs w:val="24"/>
        </w:rPr>
      </w:pPr>
      <w:r w:rsidRPr="009A4BD2">
        <w:rPr>
          <w:rFonts w:ascii="Times New Roman" w:hAnsi="Times New Roman" w:cs="Times New Roman"/>
          <w:sz w:val="24"/>
          <w:szCs w:val="24"/>
        </w:rPr>
        <w:t xml:space="preserve">1.2. </w:t>
      </w:r>
      <w:r w:rsidRPr="009A4BD2">
        <w:rPr>
          <w:rFonts w:ascii="Times New Roman" w:hAnsi="Times New Roman" w:cs="Times New Roman"/>
          <w:b/>
          <w:sz w:val="24"/>
          <w:szCs w:val="24"/>
        </w:rPr>
        <w:t>Статья 32 Полномочия администрации</w:t>
      </w:r>
    </w:p>
    <w:p w:rsidR="00517FD8" w:rsidRPr="009A4BD2" w:rsidRDefault="00517FD8" w:rsidP="00517FD8">
      <w:pPr>
        <w:spacing w:after="0" w:line="240" w:lineRule="auto"/>
        <w:ind w:firstLine="709"/>
        <w:jc w:val="both"/>
        <w:rPr>
          <w:rFonts w:ascii="Times New Roman" w:hAnsi="Times New Roman" w:cs="Times New Roman"/>
          <w:b/>
          <w:sz w:val="24"/>
          <w:szCs w:val="24"/>
        </w:rPr>
      </w:pP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 xml:space="preserve">1.2.1. внести пункт 65 следующего содержания: </w:t>
      </w: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«65)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517FD8" w:rsidRPr="009A4BD2" w:rsidRDefault="00517FD8" w:rsidP="00517FD8">
      <w:pPr>
        <w:spacing w:after="0" w:line="240" w:lineRule="auto"/>
        <w:ind w:firstLine="709"/>
        <w:jc w:val="both"/>
        <w:rPr>
          <w:rFonts w:ascii="Times New Roman" w:hAnsi="Times New Roman" w:cs="Times New Roman"/>
          <w:sz w:val="24"/>
          <w:szCs w:val="24"/>
        </w:rPr>
      </w:pP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Никулинского сельсовета Татарского района Новосибирской области на государственную регистрацию в Главное </w:t>
      </w:r>
      <w:r w:rsidRPr="009A4BD2">
        <w:rPr>
          <w:rFonts w:ascii="Times New Roman" w:hAnsi="Times New Roman" w:cs="Times New Roman"/>
          <w:sz w:val="24"/>
          <w:szCs w:val="24"/>
        </w:rPr>
        <w:lastRenderedPageBreak/>
        <w:t>управление Министерства юстиции Российской Федерации по Новосибирской области в течение 15 дней.</w:t>
      </w:r>
    </w:p>
    <w:p w:rsidR="00517FD8" w:rsidRPr="009A4BD2" w:rsidRDefault="00517FD8" w:rsidP="00517FD8">
      <w:pPr>
        <w:spacing w:after="0" w:line="240" w:lineRule="auto"/>
        <w:ind w:firstLine="709"/>
        <w:jc w:val="both"/>
        <w:rPr>
          <w:rFonts w:ascii="Times New Roman" w:hAnsi="Times New Roman" w:cs="Times New Roman"/>
          <w:sz w:val="24"/>
          <w:szCs w:val="24"/>
        </w:rPr>
      </w:pP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3. Главе Никулинского сельсовета Татарского района Новосибирской области опубликовать муниципальный правовой акт Никулинского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Никулинского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517FD8" w:rsidRPr="009A4BD2" w:rsidRDefault="00517FD8" w:rsidP="00517FD8">
      <w:pPr>
        <w:spacing w:after="0" w:line="240" w:lineRule="auto"/>
        <w:jc w:val="both"/>
        <w:rPr>
          <w:rFonts w:ascii="Times New Roman" w:hAnsi="Times New Roman" w:cs="Times New Roman"/>
          <w:sz w:val="24"/>
          <w:szCs w:val="24"/>
        </w:rPr>
      </w:pPr>
      <w:r w:rsidRPr="009A4BD2">
        <w:rPr>
          <w:rFonts w:ascii="Times New Roman" w:hAnsi="Times New Roman" w:cs="Times New Roman"/>
          <w:sz w:val="24"/>
          <w:szCs w:val="24"/>
        </w:rPr>
        <w:t xml:space="preserve">                4. Настоящее решение вступает в силу после государственной регистрации и опубликования в «Никулинском вестнике».</w:t>
      </w:r>
    </w:p>
    <w:p w:rsidR="00517FD8" w:rsidRPr="009A4BD2" w:rsidRDefault="00517FD8" w:rsidP="00517FD8">
      <w:pPr>
        <w:spacing w:after="0" w:line="240" w:lineRule="auto"/>
        <w:ind w:firstLine="709"/>
        <w:jc w:val="both"/>
        <w:rPr>
          <w:rFonts w:ascii="Times New Roman" w:hAnsi="Times New Roman" w:cs="Times New Roman"/>
          <w:sz w:val="24"/>
          <w:szCs w:val="24"/>
        </w:rPr>
      </w:pPr>
      <w:r w:rsidRPr="009A4BD2">
        <w:rPr>
          <w:rFonts w:ascii="Times New Roman" w:hAnsi="Times New Roman" w:cs="Times New Roman"/>
          <w:sz w:val="24"/>
          <w:szCs w:val="24"/>
        </w:rPr>
        <w:t>Глава  Никулинского сельсовета  Татарского  района</w:t>
      </w:r>
    </w:p>
    <w:p w:rsidR="00517FD8" w:rsidRPr="009A4BD2" w:rsidRDefault="00517FD8" w:rsidP="00517FD8">
      <w:pPr>
        <w:widowControl w:val="0"/>
        <w:autoSpaceDE w:val="0"/>
        <w:autoSpaceDN w:val="0"/>
        <w:adjustRightInd w:val="0"/>
        <w:spacing w:before="160"/>
        <w:ind w:firstLine="540"/>
        <w:jc w:val="both"/>
        <w:rPr>
          <w:rFonts w:ascii="Times New Roman" w:hAnsi="Times New Roman" w:cs="Times New Roman"/>
          <w:sz w:val="24"/>
          <w:szCs w:val="24"/>
        </w:rPr>
      </w:pPr>
      <w:r w:rsidRPr="009A4BD2">
        <w:rPr>
          <w:rFonts w:ascii="Times New Roman" w:hAnsi="Times New Roman" w:cs="Times New Roman"/>
          <w:sz w:val="24"/>
          <w:szCs w:val="24"/>
        </w:rPr>
        <w:t>Новосибирской области                                                С.П.Сергиенко</w:t>
      </w:r>
    </w:p>
    <w:p w:rsidR="00517FD8" w:rsidRPr="009A4BD2" w:rsidRDefault="00517FD8" w:rsidP="00517FD8">
      <w:pPr>
        <w:widowControl w:val="0"/>
        <w:autoSpaceDE w:val="0"/>
        <w:autoSpaceDN w:val="0"/>
        <w:adjustRightInd w:val="0"/>
        <w:spacing w:before="160"/>
        <w:ind w:firstLine="540"/>
        <w:jc w:val="both"/>
        <w:rPr>
          <w:rFonts w:ascii="Times New Roman" w:hAnsi="Times New Roman" w:cs="Times New Roman"/>
          <w:sz w:val="24"/>
          <w:szCs w:val="24"/>
        </w:rPr>
      </w:pPr>
      <w:r w:rsidRPr="009A4BD2">
        <w:rPr>
          <w:rFonts w:ascii="Times New Roman" w:hAnsi="Times New Roman" w:cs="Times New Roman"/>
          <w:sz w:val="24"/>
          <w:szCs w:val="24"/>
        </w:rPr>
        <w:t>Председатель Совета депутатов Никулинского сельсовета</w:t>
      </w:r>
    </w:p>
    <w:p w:rsidR="00BE5DB9" w:rsidRPr="009A4BD2" w:rsidRDefault="00517FD8" w:rsidP="00517FD8">
      <w:pPr>
        <w:widowControl w:val="0"/>
        <w:autoSpaceDE w:val="0"/>
        <w:autoSpaceDN w:val="0"/>
        <w:adjustRightInd w:val="0"/>
        <w:spacing w:before="160"/>
        <w:ind w:firstLine="540"/>
        <w:jc w:val="both"/>
        <w:rPr>
          <w:rFonts w:ascii="Times New Roman" w:hAnsi="Times New Roman" w:cs="Times New Roman"/>
          <w:sz w:val="24"/>
          <w:szCs w:val="24"/>
        </w:rPr>
      </w:pPr>
      <w:r w:rsidRPr="009A4BD2">
        <w:rPr>
          <w:rFonts w:ascii="Times New Roman" w:hAnsi="Times New Roman" w:cs="Times New Roman"/>
          <w:sz w:val="24"/>
          <w:szCs w:val="24"/>
        </w:rPr>
        <w:t xml:space="preserve">Татарского района              Я.Л.Василевский  </w:t>
      </w:r>
    </w:p>
    <w:p w:rsidR="00AA0FAD" w:rsidRPr="009A4BD2" w:rsidRDefault="00BE5DB9" w:rsidP="00AA0FAD">
      <w:pPr>
        <w:shd w:val="clear" w:color="auto" w:fill="FFFFFF"/>
        <w:ind w:left="91"/>
        <w:jc w:val="center"/>
        <w:rPr>
          <w:rFonts w:ascii="Times New Roman" w:hAnsi="Times New Roman" w:cs="Times New Roman"/>
          <w:b/>
          <w:sz w:val="24"/>
          <w:szCs w:val="24"/>
        </w:rPr>
      </w:pPr>
      <w:r w:rsidRPr="009A4BD2">
        <w:rPr>
          <w:rFonts w:ascii="Times New Roman" w:hAnsi="Times New Roman" w:cs="Times New Roman"/>
          <w:b/>
          <w:sz w:val="24"/>
          <w:szCs w:val="24"/>
        </w:rPr>
        <w:t xml:space="preserve">          </w:t>
      </w:r>
      <w:r w:rsidR="00AA0FAD" w:rsidRPr="009A4BD2">
        <w:rPr>
          <w:rFonts w:ascii="Times New Roman" w:hAnsi="Times New Roman" w:cs="Times New Roman"/>
          <w:sz w:val="24"/>
          <w:szCs w:val="24"/>
        </w:rPr>
        <w:t xml:space="preserve">                                                                                                         </w:t>
      </w:r>
      <w:r w:rsidR="00AA0FAD" w:rsidRPr="009A4BD2">
        <w:rPr>
          <w:rFonts w:ascii="Times New Roman" w:hAnsi="Times New Roman" w:cs="Times New Roman"/>
          <w:b/>
          <w:sz w:val="24"/>
          <w:szCs w:val="24"/>
        </w:rPr>
        <w:t xml:space="preserve"> </w:t>
      </w:r>
    </w:p>
    <w:p w:rsidR="00AA0FAD" w:rsidRPr="009A4BD2" w:rsidRDefault="00AA0FAD" w:rsidP="00AA0FAD">
      <w:pPr>
        <w:ind w:firstLine="540"/>
        <w:jc w:val="both"/>
        <w:rPr>
          <w:rFonts w:ascii="Times New Roman" w:hAnsi="Times New Roman" w:cs="Times New Roman"/>
          <w:b/>
          <w:sz w:val="24"/>
          <w:szCs w:val="24"/>
        </w:rPr>
      </w:pPr>
    </w:p>
    <w:p w:rsidR="00AA0FAD" w:rsidRPr="009A4BD2" w:rsidRDefault="00AA0FAD" w:rsidP="00AA0FAD">
      <w:pPr>
        <w:shd w:val="clear" w:color="auto" w:fill="FFFFFF"/>
        <w:ind w:left="91"/>
        <w:jc w:val="center"/>
        <w:rPr>
          <w:rFonts w:ascii="Times New Roman" w:hAnsi="Times New Roman" w:cs="Times New Roman"/>
          <w:b/>
          <w:sz w:val="24"/>
          <w:szCs w:val="24"/>
        </w:rPr>
      </w:pPr>
      <w:r w:rsidRPr="009A4BD2">
        <w:rPr>
          <w:rFonts w:ascii="Times New Roman" w:hAnsi="Times New Roman" w:cs="Times New Roman"/>
          <w:b/>
          <w:sz w:val="24"/>
          <w:szCs w:val="24"/>
        </w:rPr>
        <w:t xml:space="preserve">      СОВЕТ ДЕПУТАТОВ</w:t>
      </w:r>
    </w:p>
    <w:p w:rsidR="00AA0FAD" w:rsidRPr="009A4BD2" w:rsidRDefault="00AA0FAD" w:rsidP="00AA0FAD">
      <w:pPr>
        <w:shd w:val="clear" w:color="auto" w:fill="FFFFFF"/>
        <w:spacing w:before="10"/>
        <w:ind w:left="86"/>
        <w:jc w:val="center"/>
        <w:rPr>
          <w:rFonts w:ascii="Times New Roman" w:hAnsi="Times New Roman" w:cs="Times New Roman"/>
          <w:sz w:val="24"/>
          <w:szCs w:val="24"/>
        </w:rPr>
      </w:pPr>
      <w:r w:rsidRPr="009A4BD2">
        <w:rPr>
          <w:rFonts w:ascii="Times New Roman" w:hAnsi="Times New Roman" w:cs="Times New Roman"/>
          <w:b/>
          <w:bCs/>
          <w:sz w:val="24"/>
          <w:szCs w:val="24"/>
        </w:rPr>
        <w:t>НИКУЛИНСКОГО СЕЛЬСОВЕТА</w:t>
      </w:r>
    </w:p>
    <w:p w:rsidR="00AA0FAD" w:rsidRPr="009A4BD2" w:rsidRDefault="00AA0FAD" w:rsidP="00AA0FAD">
      <w:pPr>
        <w:shd w:val="clear" w:color="auto" w:fill="FFFFFF"/>
        <w:ind w:left="82"/>
        <w:jc w:val="center"/>
        <w:rPr>
          <w:rFonts w:ascii="Times New Roman" w:hAnsi="Times New Roman" w:cs="Times New Roman"/>
          <w:b/>
          <w:bCs/>
          <w:sz w:val="24"/>
          <w:szCs w:val="24"/>
        </w:rPr>
      </w:pPr>
      <w:r w:rsidRPr="009A4BD2">
        <w:rPr>
          <w:rFonts w:ascii="Times New Roman" w:hAnsi="Times New Roman" w:cs="Times New Roman"/>
          <w:b/>
          <w:bCs/>
          <w:sz w:val="24"/>
          <w:szCs w:val="24"/>
        </w:rPr>
        <w:t xml:space="preserve">ТАТАРСКОГО РАЙОНА НОВОСИБИРСКОЙ ОБЛАСТИ </w:t>
      </w:r>
      <w:r w:rsidRPr="009A4BD2">
        <w:rPr>
          <w:rFonts w:ascii="Times New Roman" w:hAnsi="Times New Roman" w:cs="Times New Roman"/>
          <w:b/>
          <w:bCs/>
          <w:sz w:val="24"/>
          <w:szCs w:val="24"/>
          <w:lang w:val="en-US"/>
        </w:rPr>
        <w:t>V</w:t>
      </w:r>
      <w:r w:rsidRPr="009A4BD2">
        <w:rPr>
          <w:rFonts w:ascii="Times New Roman" w:hAnsi="Times New Roman" w:cs="Times New Roman"/>
          <w:b/>
          <w:bCs/>
          <w:sz w:val="24"/>
          <w:szCs w:val="24"/>
        </w:rPr>
        <w:t xml:space="preserve"> СОЗЫВА</w:t>
      </w:r>
    </w:p>
    <w:p w:rsidR="00AA0FAD" w:rsidRPr="009A4BD2" w:rsidRDefault="00AA0FAD" w:rsidP="00AA0FAD">
      <w:pPr>
        <w:shd w:val="clear" w:color="auto" w:fill="FFFFFF"/>
        <w:ind w:left="82"/>
        <w:jc w:val="center"/>
        <w:rPr>
          <w:rFonts w:ascii="Times New Roman" w:hAnsi="Times New Roman" w:cs="Times New Roman"/>
          <w:b/>
          <w:sz w:val="24"/>
          <w:szCs w:val="24"/>
        </w:rPr>
      </w:pPr>
    </w:p>
    <w:p w:rsidR="00AA0FAD" w:rsidRPr="009A4BD2" w:rsidRDefault="00AA0FAD" w:rsidP="00AA0FAD">
      <w:pPr>
        <w:shd w:val="clear" w:color="auto" w:fill="FFFFFF"/>
        <w:ind w:left="82"/>
        <w:jc w:val="center"/>
        <w:rPr>
          <w:rFonts w:ascii="Times New Roman" w:hAnsi="Times New Roman" w:cs="Times New Roman"/>
          <w:b/>
          <w:sz w:val="24"/>
          <w:szCs w:val="24"/>
        </w:rPr>
      </w:pPr>
      <w:r w:rsidRPr="009A4BD2">
        <w:rPr>
          <w:rFonts w:ascii="Times New Roman" w:hAnsi="Times New Roman" w:cs="Times New Roman"/>
          <w:b/>
          <w:sz w:val="24"/>
          <w:szCs w:val="24"/>
        </w:rPr>
        <w:t xml:space="preserve">РЕШЕНИЕ    </w:t>
      </w:r>
    </w:p>
    <w:p w:rsidR="00AA0FAD" w:rsidRPr="009A4BD2" w:rsidRDefault="00AA0FAD" w:rsidP="00AA0FAD">
      <w:pPr>
        <w:shd w:val="clear" w:color="auto" w:fill="FFFFFF"/>
        <w:ind w:left="82"/>
        <w:jc w:val="center"/>
        <w:rPr>
          <w:rFonts w:ascii="Times New Roman" w:hAnsi="Times New Roman" w:cs="Times New Roman"/>
          <w:sz w:val="24"/>
          <w:szCs w:val="24"/>
        </w:rPr>
      </w:pPr>
      <w:r w:rsidRPr="009A4BD2">
        <w:rPr>
          <w:rFonts w:ascii="Times New Roman" w:hAnsi="Times New Roman" w:cs="Times New Roman"/>
          <w:b/>
          <w:sz w:val="24"/>
          <w:szCs w:val="24"/>
        </w:rPr>
        <w:t xml:space="preserve">55 сессии                 </w:t>
      </w:r>
    </w:p>
    <w:p w:rsidR="00AA0FAD" w:rsidRPr="009A4BD2" w:rsidRDefault="00AA0FAD" w:rsidP="00AA0FAD">
      <w:pPr>
        <w:rPr>
          <w:rFonts w:ascii="Times New Roman" w:hAnsi="Times New Roman" w:cs="Times New Roman"/>
          <w:b/>
          <w:sz w:val="24"/>
          <w:szCs w:val="24"/>
        </w:rPr>
      </w:pPr>
      <w:r w:rsidRPr="009A4BD2">
        <w:rPr>
          <w:rFonts w:ascii="Times New Roman" w:hAnsi="Times New Roman" w:cs="Times New Roman"/>
          <w:b/>
          <w:sz w:val="24"/>
          <w:szCs w:val="24"/>
        </w:rPr>
        <w:t xml:space="preserve"> </w:t>
      </w:r>
    </w:p>
    <w:p w:rsidR="00AA0FAD" w:rsidRPr="009A4BD2" w:rsidRDefault="00AA0FAD" w:rsidP="004B6AF4">
      <w:pPr>
        <w:spacing w:line="480" w:lineRule="auto"/>
        <w:jc w:val="both"/>
        <w:rPr>
          <w:rFonts w:ascii="Times New Roman" w:hAnsi="Times New Roman" w:cs="Times New Roman"/>
          <w:sz w:val="24"/>
          <w:szCs w:val="24"/>
        </w:rPr>
      </w:pPr>
      <w:r w:rsidRPr="009A4BD2">
        <w:rPr>
          <w:rFonts w:ascii="Times New Roman" w:hAnsi="Times New Roman" w:cs="Times New Roman"/>
          <w:sz w:val="24"/>
          <w:szCs w:val="24"/>
        </w:rPr>
        <w:t>27.12.2019                                                                                         №67</w:t>
      </w:r>
    </w:p>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 xml:space="preserve">                </w:t>
      </w:r>
      <w:r w:rsidR="004B6AF4" w:rsidRPr="009A4BD2">
        <w:rPr>
          <w:rFonts w:ascii="Times New Roman" w:hAnsi="Times New Roman" w:cs="Times New Roman"/>
          <w:sz w:val="24"/>
          <w:szCs w:val="24"/>
        </w:rPr>
        <w:t xml:space="preserve">                       </w:t>
      </w:r>
      <w:r w:rsidRPr="009A4BD2">
        <w:rPr>
          <w:rFonts w:ascii="Times New Roman" w:hAnsi="Times New Roman" w:cs="Times New Roman"/>
          <w:b/>
          <w:sz w:val="24"/>
          <w:szCs w:val="24"/>
        </w:rPr>
        <w:t>О бюджете Никулинского сельсовета Татарского района Новосибирской области на 2020 год и плановый период 2021 и 2022 годов</w:t>
      </w:r>
    </w:p>
    <w:p w:rsidR="00AA0FAD" w:rsidRPr="009A4BD2" w:rsidRDefault="00AA0FAD" w:rsidP="00AA0FAD">
      <w:pPr>
        <w:jc w:val="both"/>
        <w:rPr>
          <w:rFonts w:ascii="Times New Roman" w:hAnsi="Times New Roman" w:cs="Times New Roman"/>
          <w:b/>
          <w:sz w:val="24"/>
          <w:szCs w:val="24"/>
          <w:lang w:eastAsia="en-US"/>
        </w:rPr>
      </w:pPr>
      <w:r w:rsidRPr="009A4BD2">
        <w:rPr>
          <w:rFonts w:ascii="Times New Roman" w:hAnsi="Times New Roman" w:cs="Times New Roman"/>
          <w:sz w:val="24"/>
          <w:szCs w:val="24"/>
          <w:lang w:eastAsia="en-US"/>
        </w:rPr>
        <w:t xml:space="preserve">   </w:t>
      </w:r>
      <w:r w:rsidRPr="009A4BD2">
        <w:rPr>
          <w:rFonts w:ascii="Times New Roman" w:hAnsi="Times New Roman" w:cs="Times New Roman"/>
          <w:b/>
          <w:sz w:val="24"/>
          <w:szCs w:val="24"/>
          <w:lang w:eastAsia="en-US"/>
        </w:rPr>
        <w:t xml:space="preserve">Статья 1. Основные характеристики </w:t>
      </w:r>
      <w:r w:rsidRPr="009A4BD2">
        <w:rPr>
          <w:rFonts w:ascii="Times New Roman" w:hAnsi="Times New Roman" w:cs="Times New Roman"/>
          <w:b/>
          <w:sz w:val="24"/>
          <w:szCs w:val="24"/>
        </w:rPr>
        <w:t>бюджета Никулинского сельсовета Татарского района Новосибирской области на 2020 год и плановый период 2021 и 2022 годов</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1.</w:t>
      </w:r>
      <w:r w:rsidRPr="009A4BD2">
        <w:rPr>
          <w:rFonts w:ascii="Times New Roman" w:hAnsi="Times New Roman" w:cs="Times New Roman"/>
          <w:sz w:val="24"/>
          <w:szCs w:val="24"/>
        </w:rPr>
        <w:t xml:space="preserve">  Утвердить основные характеристики бюджета Никулинского сельсовета Татарского района Новосибирской области ( далее- местный бюджет) на 2020 год:</w:t>
      </w:r>
    </w:p>
    <w:p w:rsidR="00AA0FAD" w:rsidRPr="009A4BD2" w:rsidRDefault="00AA0FAD" w:rsidP="00AA0FAD">
      <w:pPr>
        <w:pStyle w:val="ConsPlusNormal"/>
        <w:ind w:firstLine="709"/>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 xml:space="preserve">1) </w:t>
      </w:r>
      <w:r w:rsidRPr="009A4BD2">
        <w:rPr>
          <w:rFonts w:ascii="Times New Roman" w:hAnsi="Times New Roman" w:cs="Times New Roman"/>
          <w:sz w:val="24"/>
          <w:szCs w:val="24"/>
        </w:rPr>
        <w:t>прогнозируемый общий объем доходов  местного бюджета в сумме  10936,8тыс. рублей, в том  числе объем   безвозмездных поступлений в сумме  9248,1  тыс. рублей, из них объем межбюджетных трансфертов, получаемых из других бюджетов бюджетной системы Российской Федерации, в сумме 9248,1 тыс. рублей, в том числе объем субсидий, субвенций и иных межбюджетных трансфертов, имеющих целевое назначение, в сумме 7091,2 тыс. рублей;</w:t>
      </w:r>
    </w:p>
    <w:p w:rsidR="00AA0FAD" w:rsidRPr="009A4BD2" w:rsidRDefault="00AA0FAD" w:rsidP="00AA0FAD">
      <w:pPr>
        <w:widowControl w:val="0"/>
        <w:autoSpaceDE w:val="0"/>
        <w:autoSpaceDN w:val="0"/>
        <w:adjustRightInd w:val="0"/>
        <w:ind w:firstLine="709"/>
        <w:jc w:val="both"/>
        <w:rPr>
          <w:rFonts w:ascii="Times New Roman" w:hAnsi="Times New Roman" w:cs="Times New Roman"/>
          <w:sz w:val="24"/>
          <w:szCs w:val="24"/>
        </w:rPr>
      </w:pP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2)</w:t>
      </w:r>
      <w:r w:rsidRPr="009A4BD2">
        <w:rPr>
          <w:rFonts w:ascii="Times New Roman" w:hAnsi="Times New Roman" w:cs="Times New Roman"/>
          <w:sz w:val="24"/>
          <w:szCs w:val="24"/>
        </w:rPr>
        <w:t xml:space="preserve">  Общий объем расходов  местного бюджета  в сумме 10936,8 тыс. рублей;</w:t>
      </w:r>
    </w:p>
    <w:p w:rsidR="00AA0FAD" w:rsidRPr="009A4BD2" w:rsidRDefault="00AA0FAD" w:rsidP="00AA0FAD">
      <w:pPr>
        <w:pStyle w:val="ConsPlusNormal"/>
        <w:ind w:firstLine="709"/>
        <w:rPr>
          <w:rFonts w:ascii="Times New Roman" w:hAnsi="Times New Roman" w:cs="Times New Roman"/>
          <w:sz w:val="24"/>
          <w:szCs w:val="24"/>
        </w:rPr>
      </w:pPr>
      <w:r w:rsidRPr="009A4BD2">
        <w:rPr>
          <w:rFonts w:ascii="Times New Roman" w:hAnsi="Times New Roman" w:cs="Times New Roman"/>
          <w:sz w:val="24"/>
          <w:szCs w:val="24"/>
        </w:rPr>
        <w:t>3) дефицит (профицит) местного бюджета в сумме 0,0 тыс. рублей.</w:t>
      </w:r>
    </w:p>
    <w:p w:rsidR="00AA0FAD" w:rsidRPr="009A4BD2" w:rsidRDefault="00AA0FAD" w:rsidP="00AA0FAD">
      <w:pPr>
        <w:jc w:val="both"/>
        <w:rPr>
          <w:rFonts w:ascii="Times New Roman" w:hAnsi="Times New Roman" w:cs="Times New Roman"/>
          <w:sz w:val="24"/>
          <w:szCs w:val="24"/>
        </w:rPr>
      </w:pP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2.</w:t>
      </w:r>
      <w:r w:rsidRPr="009A4BD2">
        <w:rPr>
          <w:rFonts w:ascii="Times New Roman" w:hAnsi="Times New Roman" w:cs="Times New Roman"/>
          <w:sz w:val="24"/>
          <w:szCs w:val="24"/>
        </w:rPr>
        <w:t xml:space="preserve">   Утвердить основные характеристики местного  бюджета  на 2021 год и на 2022 год:</w:t>
      </w:r>
    </w:p>
    <w:p w:rsidR="00AA0FAD" w:rsidRPr="009A4BD2" w:rsidRDefault="00AA0FAD" w:rsidP="00AA0FAD">
      <w:pPr>
        <w:pStyle w:val="ConsPlusNormal"/>
        <w:ind w:firstLine="709"/>
        <w:jc w:val="both"/>
        <w:rPr>
          <w:rFonts w:ascii="Times New Roman" w:hAnsi="Times New Roman" w:cs="Times New Roman"/>
          <w:sz w:val="24"/>
          <w:szCs w:val="24"/>
        </w:rPr>
      </w:pPr>
      <w:r w:rsidRPr="009A4BD2">
        <w:rPr>
          <w:rFonts w:ascii="Times New Roman" w:hAnsi="Times New Roman" w:cs="Times New Roman"/>
          <w:b/>
          <w:sz w:val="24"/>
          <w:szCs w:val="24"/>
        </w:rPr>
        <w:t>1)</w:t>
      </w:r>
      <w:r w:rsidRPr="009A4BD2">
        <w:rPr>
          <w:rFonts w:ascii="Times New Roman" w:hAnsi="Times New Roman" w:cs="Times New Roman"/>
          <w:sz w:val="24"/>
          <w:szCs w:val="24"/>
        </w:rPr>
        <w:t xml:space="preserve"> прогнозируемый общий объем доходов  местного бюджета  на 2021 год  в сумме   4009,3   тыс. рублей, в том  числе объем   безвозмездных поступлений в сумме  2256,3 тыс. рублей, из них объем межбюджетных трансфертов, получаемых из других бюджетов бюджетной системы Российской Федерации, в сумме 2256,3 тыс. рублей, в том числе объем субсидий, субвенций и иных межбюджетных трансфертов, имеющих целевое назначение, в сумме 99,4 тыс. рублей;</w:t>
      </w:r>
    </w:p>
    <w:p w:rsidR="00AA0FAD" w:rsidRPr="009A4BD2" w:rsidRDefault="00AA0FAD" w:rsidP="00AA0FAD">
      <w:pPr>
        <w:pStyle w:val="ConsPlusNormal"/>
        <w:ind w:firstLine="709"/>
        <w:jc w:val="both"/>
        <w:rPr>
          <w:rFonts w:ascii="Times New Roman" w:hAnsi="Times New Roman" w:cs="Times New Roman"/>
          <w:sz w:val="24"/>
          <w:szCs w:val="24"/>
        </w:rPr>
      </w:pPr>
      <w:r w:rsidRPr="009A4BD2">
        <w:rPr>
          <w:rFonts w:ascii="Times New Roman" w:hAnsi="Times New Roman" w:cs="Times New Roman"/>
          <w:sz w:val="24"/>
          <w:szCs w:val="24"/>
        </w:rPr>
        <w:t>и на 2022 год  в сумме  4079,3</w:t>
      </w: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тыс. рублей, в том  числе объем   безвозмездных поступлений в сумме  2260,2 тыс. рублей, из них объем межбюджетных трансфертов, получаемых из других бюджетов бюджетной системы Российской Федерации, в сумме 2260,2 тыс. рублей, в том числе объем субсидий, субвенций и иных межбюджетных трансфертов, имеющих целевое назначение, в сумме 103,3 тыс. рублей;</w:t>
      </w:r>
    </w:p>
    <w:p w:rsidR="00AA0FAD" w:rsidRPr="009A4BD2" w:rsidRDefault="00AA0FAD" w:rsidP="00AA0FAD">
      <w:pPr>
        <w:widowControl w:val="0"/>
        <w:autoSpaceDE w:val="0"/>
        <w:autoSpaceDN w:val="0"/>
        <w:adjustRightInd w:val="0"/>
        <w:ind w:firstLine="709"/>
        <w:jc w:val="both"/>
        <w:rPr>
          <w:rFonts w:ascii="Times New Roman" w:hAnsi="Times New Roman" w:cs="Times New Roman"/>
          <w:sz w:val="24"/>
          <w:szCs w:val="24"/>
        </w:rPr>
      </w:pPr>
      <w:r w:rsidRPr="009A4BD2">
        <w:rPr>
          <w:rFonts w:ascii="Times New Roman" w:hAnsi="Times New Roman" w:cs="Times New Roman"/>
          <w:sz w:val="24"/>
          <w:szCs w:val="24"/>
        </w:rPr>
        <w:t>.</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2)</w:t>
      </w:r>
      <w:r w:rsidRPr="009A4BD2">
        <w:rPr>
          <w:rFonts w:ascii="Times New Roman" w:hAnsi="Times New Roman" w:cs="Times New Roman"/>
          <w:sz w:val="24"/>
          <w:szCs w:val="24"/>
        </w:rPr>
        <w:t xml:space="preserve"> Общий объем расходов  местного бюджета  на 2021 год в сумме  4009,3 тыс. рублей, в том числе условно утвержденные расходы 100,2 тыс. рублей и на 2022 год в сумме 4079,3 тыс. рублей, в том числе условно утвержденные расходы в сумме 204,0 тыс. рублей.</w:t>
      </w:r>
    </w:p>
    <w:p w:rsidR="00AA0FAD" w:rsidRPr="009A4BD2" w:rsidRDefault="00AA0FAD" w:rsidP="00AA0FAD">
      <w:pPr>
        <w:pStyle w:val="ConsPlusNormal"/>
        <w:ind w:firstLine="709"/>
        <w:rPr>
          <w:rFonts w:ascii="Times New Roman" w:hAnsi="Times New Roman" w:cs="Times New Roman"/>
          <w:sz w:val="24"/>
          <w:szCs w:val="24"/>
        </w:rPr>
      </w:pPr>
      <w:r w:rsidRPr="009A4BD2">
        <w:rPr>
          <w:rFonts w:ascii="Times New Roman" w:hAnsi="Times New Roman" w:cs="Times New Roman"/>
          <w:sz w:val="24"/>
          <w:szCs w:val="24"/>
        </w:rPr>
        <w:t>3) дефицит (профицит) местного бюджета на 2021 год в сумме 0,0 тыс. рублей, дефицит (профицит) местного бюджета на 2022 год в сумме 0,0 тыс. рублей.</w:t>
      </w:r>
    </w:p>
    <w:p w:rsidR="00AA0FAD" w:rsidRPr="009A4BD2" w:rsidRDefault="00AA0FAD" w:rsidP="00AA0FAD">
      <w:pPr>
        <w:jc w:val="both"/>
        <w:rPr>
          <w:rFonts w:ascii="Times New Roman" w:hAnsi="Times New Roman" w:cs="Times New Roman"/>
          <w:sz w:val="24"/>
          <w:szCs w:val="24"/>
        </w:rPr>
      </w:pP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 xml:space="preserve">Статья 2. Главные администраторы доходов местного бюджета и главные администраторы источников финансирования дефицита  местного бюджета </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lang w:eastAsia="en-US"/>
        </w:rPr>
        <w:t xml:space="preserve">           1.</w:t>
      </w:r>
      <w:r w:rsidRPr="009A4BD2">
        <w:rPr>
          <w:rFonts w:ascii="Times New Roman" w:hAnsi="Times New Roman" w:cs="Times New Roman"/>
          <w:sz w:val="24"/>
          <w:szCs w:val="24"/>
          <w:lang w:eastAsia="en-US"/>
        </w:rPr>
        <w:t xml:space="preserve"> </w:t>
      </w:r>
      <w:r w:rsidRPr="009A4BD2">
        <w:rPr>
          <w:rFonts w:ascii="Times New Roman" w:hAnsi="Times New Roman" w:cs="Times New Roman"/>
          <w:bCs/>
          <w:sz w:val="24"/>
          <w:szCs w:val="24"/>
          <w:lang w:eastAsia="en-US"/>
        </w:rPr>
        <w:t>Установить</w:t>
      </w:r>
      <w:r w:rsidRPr="009A4BD2">
        <w:rPr>
          <w:rFonts w:ascii="Times New Roman" w:hAnsi="Times New Roman" w:cs="Times New Roman"/>
          <w:sz w:val="24"/>
          <w:szCs w:val="24"/>
        </w:rPr>
        <w:t xml:space="preserve"> перечень главных администраторов доходов   местного бюджета  согласно  приложению 1 к настоящему решению, в том числе</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1)</w:t>
      </w:r>
      <w:r w:rsidRPr="009A4BD2">
        <w:rPr>
          <w:rFonts w:ascii="Times New Roman" w:hAnsi="Times New Roman" w:cs="Times New Roman"/>
          <w:sz w:val="24"/>
          <w:szCs w:val="24"/>
        </w:rPr>
        <w:t xml:space="preserve"> перечень главных администраторов налоговых и неналоговых доходов  местного бюджета, согласно таблице 1;</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2)</w:t>
      </w:r>
      <w:r w:rsidRPr="009A4BD2">
        <w:rPr>
          <w:rFonts w:ascii="Times New Roman" w:hAnsi="Times New Roman" w:cs="Times New Roman"/>
          <w:sz w:val="24"/>
          <w:szCs w:val="24"/>
        </w:rPr>
        <w:t xml:space="preserve"> перечень главных администраторов  безвозмездных поступлений местного бюджета, согласно таблице 2.</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2. </w:t>
      </w:r>
      <w:r w:rsidRPr="009A4BD2">
        <w:rPr>
          <w:rFonts w:ascii="Times New Roman" w:hAnsi="Times New Roman" w:cs="Times New Roman"/>
          <w:sz w:val="24"/>
          <w:szCs w:val="24"/>
        </w:rPr>
        <w:t xml:space="preserve">Установить перечень главных администраторов  источников финансирования дефицита  местного бюджета в 2020 году и плановом периоде 2021 и 2022 годов согласно  приложению 2 к настоящему решению.  </w:t>
      </w: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Статья 3. Нормативы распределения доходов между бюджетами бюджетной системы Российской Федерации</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1.</w:t>
      </w:r>
      <w:r w:rsidRPr="009A4BD2">
        <w:rPr>
          <w:rFonts w:ascii="Times New Roman" w:hAnsi="Times New Roman" w:cs="Times New Roman"/>
          <w:sz w:val="24"/>
          <w:szCs w:val="24"/>
        </w:rPr>
        <w:t xml:space="preserve"> Утвердить нормативы распределения доходов между бюджетами бюджетной системы Российской Федерации в случае, если они не установлены Бюджетным </w:t>
      </w:r>
      <w:hyperlink r:id="rId9" w:history="1">
        <w:r w:rsidRPr="009A4BD2">
          <w:rPr>
            <w:rFonts w:ascii="Times New Roman" w:hAnsi="Times New Roman" w:cs="Times New Roman"/>
            <w:sz w:val="24"/>
            <w:szCs w:val="24"/>
          </w:rPr>
          <w:t>кодексом</w:t>
        </w:r>
      </w:hyperlink>
      <w:r w:rsidRPr="009A4BD2">
        <w:rPr>
          <w:rFonts w:ascii="Times New Roman" w:hAnsi="Times New Roman" w:cs="Times New Roman"/>
          <w:sz w:val="24"/>
          <w:szCs w:val="24"/>
        </w:rPr>
        <w:t xml:space="preserve">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согласно приложению 3 к настоящему решению.</w:t>
      </w: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b/>
          <w:sz w:val="24"/>
          <w:szCs w:val="24"/>
        </w:rPr>
        <w:lastRenderedPageBreak/>
        <w:t xml:space="preserve">     Статья 4. Бюджетные ассигнования местного бюджета на 2020 год и плановый период 2021 и 2022 годов</w:t>
      </w:r>
    </w:p>
    <w:p w:rsidR="00AA0FAD" w:rsidRPr="009A4BD2" w:rsidRDefault="00AA0FAD" w:rsidP="00AA0FAD">
      <w:pPr>
        <w:jc w:val="both"/>
        <w:rPr>
          <w:rFonts w:ascii="Times New Roman" w:hAnsi="Times New Roman" w:cs="Times New Roman"/>
          <w:bCs/>
          <w:sz w:val="24"/>
          <w:szCs w:val="24"/>
        </w:rPr>
      </w:pPr>
      <w:r w:rsidRPr="009A4BD2">
        <w:rPr>
          <w:rFonts w:ascii="Times New Roman" w:hAnsi="Times New Roman" w:cs="Times New Roman"/>
          <w:b/>
          <w:sz w:val="24"/>
          <w:szCs w:val="24"/>
        </w:rPr>
        <w:t xml:space="preserve">         1. </w:t>
      </w:r>
      <w:r w:rsidRPr="009A4BD2">
        <w:rPr>
          <w:rFonts w:ascii="Times New Roman" w:hAnsi="Times New Roman" w:cs="Times New Roman"/>
          <w:sz w:val="24"/>
          <w:szCs w:val="24"/>
        </w:rPr>
        <w:t>Установить в пределах общего объема расходов, установленного  статьей 1 настоящего решения,</w:t>
      </w:r>
      <w:r w:rsidRPr="009A4BD2">
        <w:rPr>
          <w:rFonts w:ascii="Times New Roman" w:hAnsi="Times New Roman" w:cs="Times New Roman"/>
          <w:b/>
          <w:bCs/>
          <w:sz w:val="24"/>
          <w:szCs w:val="24"/>
        </w:rPr>
        <w:t xml:space="preserve"> </w:t>
      </w:r>
      <w:r w:rsidRPr="009A4BD2">
        <w:rPr>
          <w:rFonts w:ascii="Times New Roman" w:hAnsi="Times New Roman" w:cs="Times New Roman"/>
          <w:bCs/>
          <w:sz w:val="24"/>
          <w:szCs w:val="24"/>
        </w:rPr>
        <w:t>распределение бюджетных ассигнований</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Cs/>
          <w:sz w:val="24"/>
          <w:szCs w:val="24"/>
        </w:rPr>
        <w:t xml:space="preserve">          </w:t>
      </w:r>
      <w:r w:rsidRPr="009A4BD2">
        <w:rPr>
          <w:rFonts w:ascii="Times New Roman" w:hAnsi="Times New Roman" w:cs="Times New Roman"/>
          <w:b/>
          <w:bCs/>
          <w:sz w:val="24"/>
          <w:szCs w:val="24"/>
        </w:rPr>
        <w:t>1)</w:t>
      </w:r>
      <w:r w:rsidRPr="009A4BD2">
        <w:rPr>
          <w:rFonts w:ascii="Times New Roman" w:hAnsi="Times New Roman" w:cs="Times New Roman"/>
          <w:bCs/>
          <w:sz w:val="24"/>
          <w:szCs w:val="24"/>
        </w:rPr>
        <w:t xml:space="preserve"> по разделам, подразделам, целевым статьям (муниципальным  программам  и не программным направлениям деятельности ), группам и подгруппам видов расходов классификации расходов бюджетов</w:t>
      </w: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 xml:space="preserve"> на 2020 год и плановый период 2021 и 2022 годов согласно  приложению 4 к настоящему решению.</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 xml:space="preserve">2) </w:t>
      </w:r>
      <w:r w:rsidRPr="009A4BD2">
        <w:rPr>
          <w:rFonts w:ascii="Times New Roman" w:hAnsi="Times New Roman" w:cs="Times New Roman"/>
          <w:sz w:val="24"/>
          <w:szCs w:val="24"/>
        </w:rPr>
        <w:t xml:space="preserve">Утвердить ведомственную структуру расходов местного бюджета </w:t>
      </w:r>
    </w:p>
    <w:p w:rsidR="00AA0FAD" w:rsidRPr="009A4BD2" w:rsidRDefault="00AA0FAD" w:rsidP="00AA0FAD">
      <w:pPr>
        <w:tabs>
          <w:tab w:val="left" w:pos="0"/>
        </w:tabs>
        <w:jc w:val="both"/>
        <w:rPr>
          <w:rFonts w:ascii="Times New Roman" w:hAnsi="Times New Roman" w:cs="Times New Roman"/>
          <w:sz w:val="24"/>
          <w:szCs w:val="24"/>
        </w:rPr>
      </w:pPr>
      <w:r w:rsidRPr="009A4BD2">
        <w:rPr>
          <w:rFonts w:ascii="Times New Roman" w:hAnsi="Times New Roman" w:cs="Times New Roman"/>
          <w:sz w:val="24"/>
          <w:szCs w:val="24"/>
        </w:rPr>
        <w:t>на 2020 год и плановый период 2021 и 2022 годов  согласно   приложению 5 к настоящему решению.</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3</w:t>
      </w:r>
      <w:r w:rsidRPr="009A4BD2">
        <w:rPr>
          <w:rFonts w:ascii="Times New Roman" w:hAnsi="Times New Roman" w:cs="Times New Roman"/>
          <w:sz w:val="24"/>
          <w:szCs w:val="24"/>
        </w:rPr>
        <w:t>. Установить размер резервного фонда местного бюджета на 2020 год в сумме 10,0 тыс. рублей, в плановом периоде 2021 – 2022 годов в сумме 1,0 тыс. рублей ежегодно.</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4</w:t>
      </w:r>
      <w:r w:rsidRPr="009A4BD2">
        <w:rPr>
          <w:rFonts w:ascii="Times New Roman" w:hAnsi="Times New Roman" w:cs="Times New Roman"/>
          <w:sz w:val="24"/>
          <w:szCs w:val="24"/>
        </w:rPr>
        <w:t>. Установить общий объем бюджетных ассигнований, направляемых на исполнение публичных нормативных обязательств на 2020 год в сумме 250,0 тыс. рублей, на 2021 год в сумме 250,0 тыс. рублей и на 2022 год в сумме 250,0 тыс. рублей.</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5</w:t>
      </w:r>
      <w:r w:rsidRPr="009A4BD2">
        <w:rPr>
          <w:rFonts w:ascii="Times New Roman" w:hAnsi="Times New Roman" w:cs="Times New Roman"/>
          <w:sz w:val="24"/>
          <w:szCs w:val="24"/>
        </w:rPr>
        <w:t>. Утвердить перечень публичных нормативных обязательств, подлежащих исполнению за счет средств местного бюджета  на 2020 год и плановый период 2021- 2022 годов согласно  приложению 6 к настоящему решению.</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6</w:t>
      </w:r>
      <w:r w:rsidRPr="009A4BD2">
        <w:rPr>
          <w:rFonts w:ascii="Times New Roman" w:hAnsi="Times New Roman" w:cs="Times New Roman"/>
          <w:sz w:val="24"/>
          <w:szCs w:val="24"/>
        </w:rPr>
        <w:t>. Субсидии юридическим лицам, индивидуальным предпринимателям и физическим лицам- производителям товаров (работ, услуг) предоставляется в случаях, предусмотренных законодательством Новосибирской области и (или) нормативно-правовыми актами администрации Никулинского сельсовета Татарского района Новосибирской области, и в пределах бюджетных ассигнований, предусмотренных ведомственной структурой расходов местного бюджета на 2020 год и на 2021-2022 годы по соответствующим целевым статьям и виду расходов в порядке, установленном администрацией Никулинского сельсовета Татарского района Новосибирской области.</w:t>
      </w: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Статья 5. Особенности заключения и оплаты договоров (муниципальных контрактов)</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w:t>
      </w:r>
      <w:r w:rsidRPr="009A4BD2">
        <w:rPr>
          <w:rFonts w:ascii="Times New Roman" w:hAnsi="Times New Roman" w:cs="Times New Roman"/>
          <w:b/>
          <w:bCs/>
          <w:sz w:val="24"/>
          <w:szCs w:val="24"/>
        </w:rPr>
        <w:t xml:space="preserve">            </w:t>
      </w:r>
      <w:r w:rsidRPr="009A4BD2">
        <w:rPr>
          <w:rFonts w:ascii="Times New Roman" w:hAnsi="Times New Roman" w:cs="Times New Roman"/>
          <w:sz w:val="24"/>
          <w:szCs w:val="24"/>
        </w:rPr>
        <w:t>Установить, что органы муниципальной власти, муниципальные учреждения при заключении договоров (муниципальных контрактов) на поставку товаров (работ, услуг) вправе предусматривать авансовые платежи:</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w:t>
      </w:r>
      <w:r w:rsidRPr="009A4BD2">
        <w:rPr>
          <w:rFonts w:ascii="Times New Roman" w:hAnsi="Times New Roman" w:cs="Times New Roman"/>
          <w:b/>
          <w:bCs/>
          <w:sz w:val="24"/>
          <w:szCs w:val="24"/>
        </w:rPr>
        <w:t>1)</w:t>
      </w:r>
      <w:r w:rsidRPr="009A4BD2">
        <w:rPr>
          <w:rFonts w:ascii="Times New Roman" w:hAnsi="Times New Roman" w:cs="Times New Roman"/>
          <w:bCs/>
          <w:sz w:val="24"/>
          <w:szCs w:val="24"/>
        </w:rPr>
        <w:t> в размере 100 процентов суммы договора (муниципального контракта) - по договорам (муниципальным контрактам);</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а) о предоставлении услуг связи, услуг проживания в гостиницах;</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б) о подписке на печатные издания и об их приобретении;</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в) об обучении на курсах повышения квалификации; </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lastRenderedPageBreak/>
        <w:t xml:space="preserve">            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д) страхования; </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е) подлежащим оплате за счет средств, полученных от иной приносящей доход деятельности;</w:t>
      </w:r>
    </w:p>
    <w:p w:rsidR="00AA0FAD" w:rsidRPr="009A4BD2" w:rsidRDefault="00AA0FAD" w:rsidP="00AA0FAD">
      <w:pPr>
        <w:widowControl w:val="0"/>
        <w:autoSpaceDE w:val="0"/>
        <w:autoSpaceDN w:val="0"/>
        <w:adjustRightInd w:val="0"/>
        <w:ind w:firstLine="709"/>
        <w:jc w:val="both"/>
        <w:rPr>
          <w:rFonts w:ascii="Times New Roman" w:hAnsi="Times New Roman" w:cs="Times New Roman"/>
          <w:sz w:val="24"/>
          <w:szCs w:val="24"/>
        </w:rPr>
      </w:pPr>
      <w:r w:rsidRPr="009A4BD2">
        <w:rPr>
          <w:rFonts w:ascii="Times New Roman" w:hAnsi="Times New Roman" w:cs="Times New Roman"/>
          <w:sz w:val="24"/>
          <w:szCs w:val="24"/>
        </w:rPr>
        <w:t>ж) аренды;</w:t>
      </w:r>
    </w:p>
    <w:p w:rsidR="00AA0FAD" w:rsidRPr="009A4BD2" w:rsidRDefault="00AA0FAD" w:rsidP="00AA0FAD">
      <w:pPr>
        <w:widowControl w:val="0"/>
        <w:autoSpaceDE w:val="0"/>
        <w:autoSpaceDN w:val="0"/>
        <w:adjustRightInd w:val="0"/>
        <w:ind w:firstLine="709"/>
        <w:jc w:val="both"/>
        <w:rPr>
          <w:rFonts w:ascii="Times New Roman" w:hAnsi="Times New Roman" w:cs="Times New Roman"/>
          <w:sz w:val="24"/>
          <w:szCs w:val="24"/>
        </w:rPr>
      </w:pPr>
      <w:r w:rsidRPr="009A4BD2">
        <w:rPr>
          <w:rFonts w:ascii="Times New Roman" w:hAnsi="Times New Roman" w:cs="Times New Roman"/>
          <w:sz w:val="24"/>
          <w:szCs w:val="24"/>
        </w:rPr>
        <w:t xml:space="preserve">з) об оплате услуг по </w:t>
      </w:r>
      <w:r w:rsidRPr="009A4BD2">
        <w:rPr>
          <w:rFonts w:ascii="Times New Roman" w:hAnsi="Times New Roman" w:cs="Times New Roman"/>
          <w:noProof/>
          <w:sz w:val="24"/>
          <w:szCs w:val="24"/>
        </w:rPr>
        <w:t>зачислению денежных средств (социальных выплат и  пособий) на счета физических лиц</w:t>
      </w:r>
      <w:r w:rsidRPr="009A4BD2">
        <w:rPr>
          <w:rFonts w:ascii="Times New Roman" w:hAnsi="Times New Roman" w:cs="Times New Roman"/>
          <w:sz w:val="24"/>
          <w:szCs w:val="24"/>
        </w:rPr>
        <w:t>;</w:t>
      </w:r>
    </w:p>
    <w:p w:rsidR="00AA0FAD" w:rsidRPr="009A4BD2" w:rsidRDefault="00AA0FAD" w:rsidP="00AA0FAD">
      <w:pPr>
        <w:shd w:val="clear" w:color="auto" w:fill="FFFFFF"/>
        <w:ind w:firstLine="851"/>
        <w:jc w:val="both"/>
        <w:rPr>
          <w:rFonts w:ascii="Times New Roman" w:hAnsi="Times New Roman" w:cs="Times New Roman"/>
          <w:sz w:val="24"/>
          <w:szCs w:val="24"/>
        </w:rPr>
      </w:pPr>
      <w:r w:rsidRPr="009A4BD2">
        <w:rPr>
          <w:rFonts w:ascii="Times New Roman" w:hAnsi="Times New Roman" w:cs="Times New Roman"/>
          <w:sz w:val="24"/>
          <w:szCs w:val="24"/>
        </w:rPr>
        <w:t xml:space="preserve">и) об оплате нотариальных действий и иных услуг, оказываемых при осуществлении нотариальных действий; </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w:t>
      </w:r>
      <w:r w:rsidRPr="009A4BD2">
        <w:rPr>
          <w:rFonts w:ascii="Times New Roman" w:hAnsi="Times New Roman" w:cs="Times New Roman"/>
          <w:b/>
          <w:bCs/>
          <w:sz w:val="24"/>
          <w:szCs w:val="24"/>
        </w:rPr>
        <w:t>2)</w:t>
      </w:r>
      <w:r w:rsidRPr="009A4BD2">
        <w:rPr>
          <w:rFonts w:ascii="Times New Roman" w:hAnsi="Times New Roman" w:cs="Times New Roman"/>
          <w:bCs/>
          <w:sz w:val="24"/>
          <w:szCs w:val="24"/>
        </w:rPr>
        <w:t xml:space="preserve"> в размере 90 процентов суммы договора (муниципального контракта) по договорам (муниципальным контрактам) об осуществлении технологического присоединения к электрическим сетям; </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
          <w:bCs/>
          <w:sz w:val="24"/>
          <w:szCs w:val="24"/>
        </w:rPr>
        <w:t xml:space="preserve">            3)</w:t>
      </w:r>
      <w:r w:rsidRPr="009A4BD2">
        <w:rPr>
          <w:rFonts w:ascii="Times New Roman" w:hAnsi="Times New Roman" w:cs="Times New Roman"/>
          <w:bCs/>
          <w:sz w:val="24"/>
          <w:szCs w:val="24"/>
        </w:rPr>
        <w:t> в размере 20 процентов суммы договора ( муниципального контракта), если иное не предусмотрено законодательством Российской Федерации, - по остальным договорам (муниципальным контрактам);</w:t>
      </w:r>
    </w:p>
    <w:p w:rsidR="00AA0FAD" w:rsidRPr="009A4BD2" w:rsidRDefault="00AA0FAD" w:rsidP="00AA0FAD">
      <w:pPr>
        <w:adjustRightInd w:val="0"/>
        <w:jc w:val="both"/>
        <w:rPr>
          <w:rFonts w:ascii="Times New Roman" w:hAnsi="Times New Roman" w:cs="Times New Roman"/>
          <w:bCs/>
          <w:sz w:val="24"/>
          <w:szCs w:val="24"/>
        </w:rPr>
      </w:pPr>
      <w:r w:rsidRPr="009A4BD2">
        <w:rPr>
          <w:rFonts w:ascii="Times New Roman" w:hAnsi="Times New Roman" w:cs="Times New Roman"/>
          <w:bCs/>
          <w:sz w:val="24"/>
          <w:szCs w:val="24"/>
        </w:rPr>
        <w:t xml:space="preserve">            </w:t>
      </w:r>
      <w:r w:rsidRPr="009A4BD2">
        <w:rPr>
          <w:rFonts w:ascii="Times New Roman" w:hAnsi="Times New Roman" w:cs="Times New Roman"/>
          <w:b/>
          <w:sz w:val="24"/>
          <w:szCs w:val="24"/>
        </w:rPr>
        <w:t>4)</w:t>
      </w:r>
      <w:r w:rsidRPr="009A4BD2">
        <w:rPr>
          <w:rFonts w:ascii="Times New Roman" w:hAnsi="Times New Roman" w:cs="Times New Roman"/>
          <w:sz w:val="24"/>
          <w:szCs w:val="24"/>
        </w:rPr>
        <w:t xml:space="preserve">  в размере 100 </w:t>
      </w:r>
      <w:r w:rsidRPr="009A4BD2">
        <w:rPr>
          <w:rFonts w:ascii="Times New Roman" w:hAnsi="Times New Roman" w:cs="Times New Roman"/>
          <w:bCs/>
          <w:sz w:val="24"/>
          <w:szCs w:val="24"/>
        </w:rPr>
        <w:t>процентов суммы договора (муниципального контракта) – по распоряжению главы Никулинского сельсовета Татарского района Новосибирской области.</w:t>
      </w: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b/>
          <w:sz w:val="24"/>
          <w:szCs w:val="24"/>
        </w:rPr>
        <w:t xml:space="preserve">           Статья 6.Особенности доведения лимитов бюджетных обязательств и санкционирования оплаты денежных обязательств.</w:t>
      </w:r>
    </w:p>
    <w:p w:rsidR="00AA0FAD" w:rsidRPr="009A4BD2" w:rsidRDefault="00AA0FAD" w:rsidP="00AA0FAD">
      <w:pPr>
        <w:adjustRightInd w:val="0"/>
        <w:jc w:val="both"/>
        <w:rPr>
          <w:rFonts w:ascii="Times New Roman" w:hAnsi="Times New Roman" w:cs="Times New Roman"/>
          <w:sz w:val="24"/>
          <w:szCs w:val="24"/>
        </w:rPr>
      </w:pPr>
      <w:r w:rsidRPr="009A4BD2">
        <w:rPr>
          <w:rFonts w:ascii="Times New Roman" w:hAnsi="Times New Roman" w:cs="Times New Roman"/>
          <w:bCs/>
          <w:sz w:val="24"/>
          <w:szCs w:val="24"/>
        </w:rPr>
        <w:t xml:space="preserve">        1.Установить, что при отсутствии областного закона и (или) нормативно-правового акта Правительства Новосибирской области, иных областных органов исполнительной власти, устанавливающих распределение ассигнований для  </w:t>
      </w:r>
      <w:r w:rsidRPr="009A4BD2">
        <w:rPr>
          <w:rFonts w:ascii="Times New Roman" w:hAnsi="Times New Roman" w:cs="Times New Roman"/>
          <w:sz w:val="24"/>
          <w:szCs w:val="24"/>
        </w:rPr>
        <w:t>Никулинского сельсовета Татарского района Новосибирской области, доведение лимитов бюджетных обязательств по расходам местного бюджета, осуществляемым за счет соответствующих ассигнований областного бюджета, до главного распорядителя средств местного бюджета осуществляется администрацией Никулинского сельсовета Татарского района Новосибирской области после принятия соответствующего закона и (или) нормативно-правового акта Правительства Новосибирской области, иных областных органов исполнительной власти.</w:t>
      </w:r>
    </w:p>
    <w:p w:rsidR="00AA0FAD" w:rsidRPr="009A4BD2" w:rsidRDefault="00AA0FAD" w:rsidP="00AA0FAD">
      <w:pPr>
        <w:adjustRightInd w:val="0"/>
        <w:jc w:val="both"/>
        <w:rPr>
          <w:rFonts w:ascii="Times New Roman" w:hAnsi="Times New Roman" w:cs="Times New Roman"/>
          <w:sz w:val="24"/>
          <w:szCs w:val="24"/>
        </w:rPr>
      </w:pPr>
      <w:r w:rsidRPr="009A4BD2">
        <w:rPr>
          <w:rFonts w:ascii="Times New Roman" w:hAnsi="Times New Roman" w:cs="Times New Roman"/>
          <w:sz w:val="24"/>
          <w:szCs w:val="24"/>
        </w:rPr>
        <w:t xml:space="preserve">         2.Установить, что при отсутствии решения и (или) иного нормативно-правового акта Никулинского  сельсовета Татарского района Новосибирской области, устанавливающих расходные обязательства Никулинского сельсовета Татарского района Новосибирской области, доведение лимитов бюджетных обязательств по соответствующим расходам местного бюджета до главного распорядителя средств местного бюджета осуществляется  администрацией Никулинского сельсовета Татарского района Новосибирской области, после принятия соответствующего нормативно правового акта Никулинского сельсовета Татарского района Новосибирской области. </w:t>
      </w:r>
    </w:p>
    <w:p w:rsidR="00AA0FAD" w:rsidRPr="009A4BD2" w:rsidRDefault="00AA0FAD" w:rsidP="00AA0FAD">
      <w:pPr>
        <w:adjustRightInd w:val="0"/>
        <w:jc w:val="both"/>
        <w:rPr>
          <w:rFonts w:ascii="Times New Roman" w:hAnsi="Times New Roman" w:cs="Times New Roman"/>
          <w:b/>
          <w:sz w:val="24"/>
          <w:szCs w:val="24"/>
        </w:rPr>
      </w:pPr>
      <w:r w:rsidRPr="009A4BD2">
        <w:rPr>
          <w:rFonts w:ascii="Times New Roman" w:hAnsi="Times New Roman" w:cs="Times New Roman"/>
          <w:sz w:val="24"/>
          <w:szCs w:val="24"/>
        </w:rPr>
        <w:t xml:space="preserve">         3.Установить, что при отсутствии нормативно-правового акта Никулинского сельсовета Татарского района Новосибирской области, регламентирующего порядок исполнения расходного обязательства Никулинского сельсовета Татарского района Новосибирской </w:t>
      </w:r>
      <w:r w:rsidRPr="009A4BD2">
        <w:rPr>
          <w:rFonts w:ascii="Times New Roman" w:hAnsi="Times New Roman" w:cs="Times New Roman"/>
          <w:sz w:val="24"/>
          <w:szCs w:val="24"/>
        </w:rPr>
        <w:lastRenderedPageBreak/>
        <w:t>области, санкционирование оплаты денежных обязательств по нему осуществляется администрацией Никулинского сельсовета Татарского района Новосибирской области, после принятия соответствующего нормативно правового акта Никулинского сельсовета Татарского района Новосибирской области.</w:t>
      </w:r>
    </w:p>
    <w:p w:rsidR="00AA0FAD" w:rsidRPr="009A4BD2" w:rsidRDefault="00AA0FAD" w:rsidP="00AA0FAD">
      <w:pPr>
        <w:jc w:val="both"/>
        <w:rPr>
          <w:rFonts w:ascii="Times New Roman" w:hAnsi="Times New Roman" w:cs="Times New Roman"/>
          <w:b/>
          <w:sz w:val="24"/>
          <w:szCs w:val="24"/>
        </w:rPr>
      </w:pPr>
      <w:r w:rsidRPr="009A4BD2">
        <w:rPr>
          <w:rFonts w:ascii="Times New Roman" w:hAnsi="Times New Roman" w:cs="Times New Roman"/>
          <w:b/>
          <w:sz w:val="24"/>
          <w:szCs w:val="24"/>
        </w:rPr>
        <w:t xml:space="preserve">               Статья 7.Софинансирование расходов, осуществляемых за счет средств областного бюджета </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Установить, что средства местного бюджета на условиях софинансирования расходов, осуществляемых за счет средств областного бюджета, расходуются в соответствии с установленными нормативами софинансирования расходов, установленными нормативно правовыми актами  Правительства Новосибирской области, а также соглашениями, заключенными администрацией Никулинского сельсовета Татарского района Новосибирской области с областными органами исполнительной власти.</w:t>
      </w:r>
    </w:p>
    <w:p w:rsidR="00AA0FAD" w:rsidRPr="009A4BD2" w:rsidRDefault="00AA0FAD" w:rsidP="00AA0FAD">
      <w:pPr>
        <w:adjustRightInd w:val="0"/>
        <w:jc w:val="both"/>
        <w:rPr>
          <w:rFonts w:ascii="Times New Roman" w:hAnsi="Times New Roman" w:cs="Times New Roman"/>
          <w:sz w:val="24"/>
          <w:szCs w:val="24"/>
        </w:rPr>
      </w:pPr>
      <w:r w:rsidRPr="009A4BD2">
        <w:rPr>
          <w:rFonts w:ascii="Times New Roman" w:hAnsi="Times New Roman" w:cs="Times New Roman"/>
          <w:sz w:val="24"/>
          <w:szCs w:val="24"/>
        </w:rPr>
        <w:t xml:space="preserve"> Фактический объем указанных расходов местного бюджета определяется  главным распорядителем местного бюджета в пределах бюджетных ассигнований, утвержденных настоящим Решением, исходя из фактически поступившего объема средств областного бюджета на соответствующие цели, если иное не предусмотрено областными законами, нормативными правовыми актами правительства Новосибирской области, областных органов исполнительной власти, а также соглашениями заключенными администрацией Никулинского сельсовета Татарского района Новосибирской области с областными органами исполнительной власти.</w:t>
      </w:r>
    </w:p>
    <w:p w:rsidR="00AA0FAD" w:rsidRPr="009A4BD2" w:rsidRDefault="00AA0FAD" w:rsidP="00AA0FAD">
      <w:pPr>
        <w:adjustRightInd w:val="0"/>
        <w:jc w:val="both"/>
        <w:rPr>
          <w:rFonts w:ascii="Times New Roman" w:hAnsi="Times New Roman" w:cs="Times New Roman"/>
          <w:b/>
          <w:sz w:val="24"/>
          <w:szCs w:val="24"/>
        </w:rPr>
      </w:pPr>
      <w:r w:rsidRPr="009A4BD2">
        <w:rPr>
          <w:rFonts w:ascii="Times New Roman" w:hAnsi="Times New Roman" w:cs="Times New Roman"/>
          <w:b/>
          <w:sz w:val="24"/>
          <w:szCs w:val="24"/>
        </w:rPr>
        <w:t xml:space="preserve">           Статья 8.Дорожный фонд Никулинского сельсовета Татарского района Новосибирской области</w:t>
      </w:r>
    </w:p>
    <w:p w:rsidR="00AA0FAD" w:rsidRPr="009A4BD2" w:rsidRDefault="00AA0FAD" w:rsidP="00AA0FAD">
      <w:pPr>
        <w:autoSpaceDE w:val="0"/>
        <w:autoSpaceDN w:val="0"/>
        <w:adjustRightInd w:val="0"/>
        <w:ind w:firstLine="708"/>
        <w:jc w:val="both"/>
        <w:outlineLvl w:val="1"/>
        <w:rPr>
          <w:rFonts w:ascii="Times New Roman" w:hAnsi="Times New Roman" w:cs="Times New Roman"/>
          <w:sz w:val="24"/>
          <w:szCs w:val="24"/>
        </w:rPr>
      </w:pPr>
      <w:r w:rsidRPr="009A4BD2">
        <w:rPr>
          <w:rFonts w:ascii="Times New Roman" w:hAnsi="Times New Roman" w:cs="Times New Roman"/>
          <w:sz w:val="24"/>
          <w:szCs w:val="24"/>
        </w:rPr>
        <w:t> Утвердить объем бюджетных ассигнований дорожного фонда местного бюджета на 2020 год в сумме 669,4 тыс. рублей; на 2021 год в сумме 721,6 тыс. рублей и на 2022 год в сумме 772,4 тыс. рублей.</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Статья 9. Источники финансирования дефицита  местного бюджета</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Установить источники  финансирования  дефицита  местного бюджета</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на 2020 год  и плановый период 2021-2022 годов согласно  приложению 7 к     настоящему Решению;</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Статья 10. Муниципальные  внутренние заимствования </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1 </w:t>
      </w:r>
      <w:r w:rsidRPr="009A4BD2">
        <w:rPr>
          <w:rFonts w:ascii="Times New Roman" w:hAnsi="Times New Roman" w:cs="Times New Roman"/>
          <w:sz w:val="24"/>
          <w:szCs w:val="24"/>
        </w:rPr>
        <w:t>. Утвердить программу муниципальных внутренних заимствований местного бюджета  на 2020 год и плановый период 2021-2022 годов согласно  приложению 8  к настоящему  решению.</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 xml:space="preserve">    Статья 11.Муниципальный внутренний долг и расходы на его обслуживание</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 xml:space="preserve">1.Установить верхний предел муниципального внутреннего долга Никулинского сельсовета Татарского района Новосибирской области на 1 января  2021 года в сумме 0,0 тыс. рублей, в том числе по муниципальным гарантиям Никулинского сельсовета Татарского района Новосибирской области в сумме 0,0 тыс. рублей, на 1 января 2022 года в сумме 0,0 тыс. рублей, в том числе по муниципальным гарантиям Никулинского сельсовета Татарского района Новосибирской области в сумме 0,0 тыс. рублей и на 1 января 2023 года в сумме 0,0 </w:t>
      </w:r>
      <w:r w:rsidRPr="009A4BD2">
        <w:rPr>
          <w:rFonts w:ascii="Times New Roman" w:hAnsi="Times New Roman" w:cs="Times New Roman"/>
          <w:sz w:val="24"/>
          <w:szCs w:val="24"/>
        </w:rPr>
        <w:lastRenderedPageBreak/>
        <w:t>тыс. рублей, в том числе по муниципальным гарантиям Никулинского  сельсовета Татарского района Новосибирской области в сумме 0,0 тыс. рублей.</w:t>
      </w:r>
    </w:p>
    <w:p w:rsidR="00AA0FAD" w:rsidRPr="009A4BD2" w:rsidRDefault="00AA0FAD" w:rsidP="00AA0FAD">
      <w:pPr>
        <w:autoSpaceDE w:val="0"/>
        <w:autoSpaceDN w:val="0"/>
        <w:adjustRightInd w:val="0"/>
        <w:ind w:firstLine="709"/>
        <w:jc w:val="both"/>
        <w:rPr>
          <w:rFonts w:ascii="Times New Roman" w:hAnsi="Times New Roman" w:cs="Times New Roman"/>
          <w:b/>
          <w:bCs/>
          <w:sz w:val="24"/>
          <w:szCs w:val="24"/>
        </w:rPr>
      </w:pPr>
      <w:r w:rsidRPr="009A4BD2">
        <w:rPr>
          <w:rFonts w:ascii="Times New Roman" w:hAnsi="Times New Roman" w:cs="Times New Roman"/>
          <w:b/>
          <w:bCs/>
          <w:sz w:val="24"/>
          <w:szCs w:val="24"/>
        </w:rPr>
        <w:t xml:space="preserve">Статья </w:t>
      </w:r>
      <w:r w:rsidRPr="009A4BD2">
        <w:rPr>
          <w:rFonts w:ascii="Times New Roman" w:hAnsi="Times New Roman" w:cs="Times New Roman"/>
          <w:b/>
          <w:bCs/>
          <w:iCs/>
          <w:sz w:val="24"/>
          <w:szCs w:val="24"/>
        </w:rPr>
        <w:t>12.</w:t>
      </w:r>
      <w:r w:rsidRPr="009A4BD2">
        <w:rPr>
          <w:rFonts w:ascii="Times New Roman" w:hAnsi="Times New Roman" w:cs="Times New Roman"/>
          <w:b/>
          <w:bCs/>
          <w:sz w:val="24"/>
          <w:szCs w:val="24"/>
        </w:rPr>
        <w:t> Особенности использования остатков средств местного бюджета на начало текущего финансового года</w:t>
      </w:r>
    </w:p>
    <w:p w:rsidR="00AA0FAD" w:rsidRPr="009A4BD2" w:rsidRDefault="00AA0FAD" w:rsidP="00AA0FAD">
      <w:pPr>
        <w:widowControl w:val="0"/>
        <w:tabs>
          <w:tab w:val="left" w:pos="1260"/>
        </w:tabs>
        <w:autoSpaceDE w:val="0"/>
        <w:autoSpaceDN w:val="0"/>
        <w:adjustRightInd w:val="0"/>
        <w:ind w:firstLine="540"/>
        <w:jc w:val="both"/>
        <w:rPr>
          <w:rFonts w:ascii="Times New Roman" w:hAnsi="Times New Roman" w:cs="Times New Roman"/>
          <w:sz w:val="24"/>
          <w:szCs w:val="24"/>
        </w:rPr>
      </w:pPr>
      <w:r w:rsidRPr="009A4BD2">
        <w:rPr>
          <w:rFonts w:ascii="Times New Roman" w:hAnsi="Times New Roman" w:cs="Times New Roman"/>
          <w:sz w:val="24"/>
          <w:szCs w:val="24"/>
        </w:rPr>
        <w:t>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Никулинского сельсовета Татарского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принятия администрацией Никулинского сельсовета Татарского района Новосибирской области соответствующего решения.</w:t>
      </w:r>
    </w:p>
    <w:p w:rsidR="00AA0FAD" w:rsidRPr="009A4BD2" w:rsidRDefault="00AA0FAD" w:rsidP="00AA0FAD">
      <w:pPr>
        <w:tabs>
          <w:tab w:val="left" w:pos="1260"/>
        </w:tabs>
        <w:ind w:firstLine="540"/>
        <w:jc w:val="both"/>
        <w:rPr>
          <w:rFonts w:ascii="Times New Roman" w:hAnsi="Times New Roman" w:cs="Times New Roman"/>
          <w:b/>
          <w:sz w:val="24"/>
          <w:szCs w:val="24"/>
        </w:rPr>
      </w:pPr>
      <w:r w:rsidRPr="009A4BD2">
        <w:rPr>
          <w:rFonts w:ascii="Times New Roman" w:hAnsi="Times New Roman" w:cs="Times New Roman"/>
          <w:b/>
          <w:sz w:val="24"/>
          <w:szCs w:val="24"/>
        </w:rPr>
        <w:t xml:space="preserve">       Статья 13 . Особенности исполнения местного бюджета в 2020году</w:t>
      </w:r>
    </w:p>
    <w:p w:rsidR="00AA0FAD" w:rsidRPr="009A4BD2" w:rsidRDefault="00AA0FAD" w:rsidP="00AA0FAD">
      <w:pPr>
        <w:tabs>
          <w:tab w:val="left" w:pos="1260"/>
        </w:tabs>
        <w:ind w:firstLine="540"/>
        <w:jc w:val="both"/>
        <w:rPr>
          <w:rFonts w:ascii="Times New Roman" w:hAnsi="Times New Roman" w:cs="Times New Roman"/>
          <w:sz w:val="24"/>
          <w:szCs w:val="24"/>
        </w:rPr>
      </w:pPr>
      <w:r w:rsidRPr="009A4BD2">
        <w:rPr>
          <w:rFonts w:ascii="Times New Roman" w:hAnsi="Times New Roman" w:cs="Times New Roman"/>
          <w:b/>
          <w:sz w:val="24"/>
          <w:szCs w:val="24"/>
        </w:rPr>
        <w:t xml:space="preserve">   </w:t>
      </w:r>
      <w:r w:rsidRPr="009A4BD2">
        <w:rPr>
          <w:rFonts w:ascii="Times New Roman" w:hAnsi="Times New Roman" w:cs="Times New Roman"/>
          <w:sz w:val="24"/>
          <w:szCs w:val="24"/>
        </w:rPr>
        <w:t>Установить в соответствии  с пунктом 8 статьи 217 Бюджетного кодекса  Российской Федерации следующие основания для внесения в 2020 году изменений в показатели сводной бюджетной росписи местного бюджета, связанные с особенностями исполнения  местного бюджета:</w:t>
      </w:r>
    </w:p>
    <w:p w:rsidR="00AA0FAD" w:rsidRPr="009A4BD2" w:rsidRDefault="00AA0FAD" w:rsidP="00AA0FAD">
      <w:pPr>
        <w:pStyle w:val="ConsPlusNormal"/>
        <w:ind w:firstLine="709"/>
        <w:jc w:val="both"/>
        <w:rPr>
          <w:rFonts w:ascii="Times New Roman" w:hAnsi="Times New Roman" w:cs="Times New Roman"/>
          <w:sz w:val="24"/>
          <w:szCs w:val="24"/>
        </w:rPr>
      </w:pPr>
      <w:r w:rsidRPr="009A4BD2">
        <w:rPr>
          <w:rFonts w:ascii="Times New Roman" w:hAnsi="Times New Roman" w:cs="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w:t>
      </w:r>
    </w:p>
    <w:p w:rsidR="00AA0FAD" w:rsidRPr="009A4BD2" w:rsidRDefault="00AA0FAD" w:rsidP="00AA0FAD">
      <w:pPr>
        <w:ind w:left="567"/>
        <w:jc w:val="both"/>
        <w:rPr>
          <w:rFonts w:ascii="Times New Roman" w:hAnsi="Times New Roman" w:cs="Times New Roman"/>
          <w:sz w:val="24"/>
          <w:szCs w:val="24"/>
        </w:rPr>
      </w:pPr>
      <w:r w:rsidRPr="009A4BD2">
        <w:rPr>
          <w:rFonts w:ascii="Times New Roman" w:hAnsi="Times New Roman" w:cs="Times New Roman"/>
          <w:sz w:val="24"/>
          <w:szCs w:val="24"/>
        </w:rPr>
        <w:t>2)изменение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AA0FAD" w:rsidRPr="009A4BD2" w:rsidRDefault="00AA0FAD" w:rsidP="00AA0FAD">
      <w:pPr>
        <w:autoSpaceDE w:val="0"/>
        <w:autoSpaceDN w:val="0"/>
        <w:adjustRightInd w:val="0"/>
        <w:jc w:val="both"/>
        <w:rPr>
          <w:rFonts w:ascii="Times New Roman" w:hAnsi="Times New Roman" w:cs="Times New Roman"/>
          <w:sz w:val="24"/>
          <w:szCs w:val="24"/>
        </w:rPr>
      </w:pPr>
      <w:r w:rsidRPr="009A4BD2">
        <w:rPr>
          <w:rFonts w:ascii="Times New Roman" w:hAnsi="Times New Roman" w:cs="Times New Roman"/>
          <w:sz w:val="24"/>
          <w:szCs w:val="24"/>
        </w:rPr>
        <w:t xml:space="preserve">        3) перераспределение бюджетных ассигнований, предусмотренных главному распорядителю бюджетных средств областного бюджета за счет межбюджетных трансфертов из федерального бюджета, между видами расходов, обусловленное изменением федерального законодательства;</w:t>
      </w:r>
    </w:p>
    <w:p w:rsidR="00AA0FAD" w:rsidRPr="009A4BD2" w:rsidRDefault="00AA0FAD" w:rsidP="00AA0FAD">
      <w:pPr>
        <w:autoSpaceDE w:val="0"/>
        <w:autoSpaceDN w:val="0"/>
        <w:adjustRightInd w:val="0"/>
        <w:jc w:val="both"/>
        <w:rPr>
          <w:rFonts w:ascii="Times New Roman" w:hAnsi="Times New Roman" w:cs="Times New Roman"/>
          <w:sz w:val="24"/>
          <w:szCs w:val="24"/>
        </w:rPr>
      </w:pPr>
      <w:r w:rsidRPr="009A4BD2">
        <w:rPr>
          <w:rFonts w:ascii="Times New Roman" w:hAnsi="Times New Roman" w:cs="Times New Roman"/>
          <w:sz w:val="24"/>
          <w:szCs w:val="24"/>
        </w:rPr>
        <w:t xml:space="preserve">        4) </w:t>
      </w:r>
      <w:r w:rsidRPr="009A4BD2">
        <w:rPr>
          <w:rFonts w:ascii="Times New Roman" w:eastAsia="Calibri" w:hAnsi="Times New Roman" w:cs="Times New Roman"/>
          <w:sz w:val="24"/>
          <w:szCs w:val="24"/>
          <w:lang w:eastAsia="en-US"/>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 на средства местного бюджета</w:t>
      </w:r>
    </w:p>
    <w:p w:rsidR="00AA0FAD" w:rsidRPr="009A4BD2" w:rsidRDefault="00AA0FAD" w:rsidP="00AA0FAD">
      <w:pPr>
        <w:autoSpaceDE w:val="0"/>
        <w:autoSpaceDN w:val="0"/>
        <w:adjustRightInd w:val="0"/>
        <w:jc w:val="both"/>
        <w:rPr>
          <w:rFonts w:ascii="Times New Roman" w:hAnsi="Times New Roman" w:cs="Times New Roman"/>
          <w:iCs/>
          <w:sz w:val="24"/>
          <w:szCs w:val="24"/>
        </w:rPr>
      </w:pPr>
      <w:r w:rsidRPr="009A4BD2">
        <w:rPr>
          <w:rFonts w:ascii="Times New Roman" w:hAnsi="Times New Roman" w:cs="Times New Roman"/>
          <w:sz w:val="24"/>
          <w:szCs w:val="24"/>
        </w:rPr>
        <w:t xml:space="preserve">       5) перераспределение бюджетных ассигнований между разделами, подразделами, целевыми статьями и видами расходов классификации расходов бюджетов, включая увеличение по межбюджетным трансфертам, в целях погашения кредиторской задолженности, о</w:t>
      </w:r>
      <w:r w:rsidRPr="009A4BD2">
        <w:rPr>
          <w:rFonts w:ascii="Times New Roman" w:hAnsi="Times New Roman" w:cs="Times New Roman"/>
          <w:iCs/>
          <w:sz w:val="24"/>
          <w:szCs w:val="24"/>
        </w:rPr>
        <w:t>бразовавшейся в отчетном финансовом году;</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sz w:val="24"/>
          <w:szCs w:val="24"/>
        </w:rPr>
        <w:t xml:space="preserve">      6) увеличение бюджетных ассигнований на финансирование расходов, предусмотренных соглашениями о предоставлении межбюджетных трансфертов, имеющих целевое назначение, </w:t>
      </w:r>
      <w:r w:rsidRPr="009A4BD2">
        <w:rPr>
          <w:rFonts w:ascii="Times New Roman" w:hAnsi="Times New Roman" w:cs="Times New Roman"/>
          <w:sz w:val="24"/>
          <w:szCs w:val="24"/>
        </w:rPr>
        <w:lastRenderedPageBreak/>
        <w:t xml:space="preserve">заключенными с областными органами исполнительной власти или физическими и юридическими лицами, в объемах и на цели, которые определены соглашениями о предоставлении межбюджетных трансфертов, имеющих целевое назначение, сверх объемов, утвержденных настоящим решением. </w:t>
      </w:r>
    </w:p>
    <w:p w:rsidR="00AA0FAD" w:rsidRPr="009A4BD2" w:rsidRDefault="00AA0FAD" w:rsidP="00AA0FAD">
      <w:pPr>
        <w:pStyle w:val="ConsPlusNormal"/>
        <w:ind w:firstLine="540"/>
        <w:jc w:val="both"/>
        <w:rPr>
          <w:rFonts w:ascii="Times New Roman" w:hAnsi="Times New Roman" w:cs="Times New Roman"/>
          <w:sz w:val="24"/>
          <w:szCs w:val="24"/>
          <w:lang w:eastAsia="en-US"/>
        </w:rPr>
      </w:pPr>
      <w:r w:rsidRPr="009A4BD2">
        <w:rPr>
          <w:rFonts w:ascii="Times New Roman" w:hAnsi="Times New Roman" w:cs="Times New Roman"/>
          <w:sz w:val="24"/>
          <w:szCs w:val="24"/>
        </w:rPr>
        <w:t>7)</w:t>
      </w:r>
      <w:r w:rsidRPr="009A4BD2">
        <w:rPr>
          <w:rFonts w:ascii="Times New Roman" w:hAnsi="Times New Roman" w:cs="Times New Roman"/>
          <w:sz w:val="24"/>
          <w:szCs w:val="24"/>
          <w:lang w:eastAsia="en-US"/>
        </w:rPr>
        <w:t xml:space="preserve"> перераспределение бюджетных ассигнований между разделами, подразделами, целевыми статьями и видами расходов классификации расходов бюджетов в пределах средств бюджета, предусмотренных главному распорядителю </w:t>
      </w:r>
      <w:r w:rsidRPr="009A4BD2">
        <w:rPr>
          <w:rFonts w:ascii="Times New Roman" w:hAnsi="Times New Roman" w:cs="Times New Roman"/>
          <w:sz w:val="24"/>
          <w:szCs w:val="24"/>
        </w:rPr>
        <w:t xml:space="preserve">бюджетных средств областного бюджета </w:t>
      </w:r>
      <w:r w:rsidRPr="009A4BD2">
        <w:rPr>
          <w:rFonts w:ascii="Times New Roman" w:hAnsi="Times New Roman" w:cs="Times New Roman"/>
          <w:sz w:val="24"/>
          <w:szCs w:val="24"/>
          <w:lang w:eastAsia="en-US"/>
        </w:rPr>
        <w:t>для софинансирования расходных обязательств в целях выполнения условий предоставления субсидий из областного бюджета;</w:t>
      </w:r>
    </w:p>
    <w:p w:rsidR="00AA0FAD" w:rsidRPr="009A4BD2" w:rsidRDefault="00AA0FAD" w:rsidP="00AA0FAD">
      <w:pPr>
        <w:jc w:val="both"/>
        <w:rPr>
          <w:rFonts w:ascii="Times New Roman" w:hAnsi="Times New Roman" w:cs="Times New Roman"/>
          <w:sz w:val="24"/>
          <w:szCs w:val="24"/>
        </w:rPr>
      </w:pPr>
      <w:r w:rsidRPr="009A4BD2">
        <w:rPr>
          <w:rFonts w:ascii="Times New Roman" w:hAnsi="Times New Roman" w:cs="Times New Roman"/>
          <w:b/>
          <w:sz w:val="24"/>
          <w:szCs w:val="24"/>
        </w:rPr>
        <w:t xml:space="preserve">            Статья 14. Вступление в силу настоящего Решения </w:t>
      </w:r>
    </w:p>
    <w:p w:rsidR="00AA0FAD" w:rsidRPr="009A4BD2" w:rsidRDefault="00AA0FAD" w:rsidP="00AA0FAD">
      <w:pPr>
        <w:ind w:firstLine="708"/>
        <w:jc w:val="both"/>
        <w:rPr>
          <w:rFonts w:ascii="Times New Roman" w:hAnsi="Times New Roman" w:cs="Times New Roman"/>
          <w:sz w:val="24"/>
          <w:szCs w:val="24"/>
        </w:rPr>
      </w:pPr>
      <w:r w:rsidRPr="009A4BD2">
        <w:rPr>
          <w:rFonts w:ascii="Times New Roman" w:hAnsi="Times New Roman" w:cs="Times New Roman"/>
          <w:sz w:val="24"/>
          <w:szCs w:val="24"/>
        </w:rPr>
        <w:t xml:space="preserve"> Настоящее Решение вступает в силу с 1 января 2020 года</w:t>
      </w:r>
    </w:p>
    <w:p w:rsidR="00AA0FAD" w:rsidRPr="009A4BD2" w:rsidRDefault="00AA0FAD" w:rsidP="00AA0FAD">
      <w:pPr>
        <w:jc w:val="both"/>
        <w:rPr>
          <w:rFonts w:ascii="Times New Roman" w:hAnsi="Times New Roman" w:cs="Times New Roman"/>
          <w:i/>
          <w:sz w:val="24"/>
          <w:szCs w:val="24"/>
        </w:rPr>
      </w:pPr>
      <w:r w:rsidRPr="009A4BD2">
        <w:rPr>
          <w:rFonts w:ascii="Times New Roman" w:hAnsi="Times New Roman" w:cs="Times New Roman"/>
          <w:b/>
          <w:sz w:val="24"/>
          <w:szCs w:val="24"/>
        </w:rPr>
        <w:t xml:space="preserve">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Глава Никулинского сельсовета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Татарского района Новосибирской области                               С.П.Сергиенко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Председатель Совета депутатов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Никулинского сельсовета Татарского</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района Новосибирской области                                                   Я.Л.Василевский             </w:t>
      </w:r>
    </w:p>
    <w:p w:rsidR="00AA0FAD" w:rsidRPr="009A4BD2" w:rsidRDefault="00AA0FAD" w:rsidP="00AA0FAD">
      <w:pPr>
        <w:jc w:val="right"/>
        <w:rPr>
          <w:rFonts w:ascii="Times New Roman" w:hAnsi="Times New Roman" w:cs="Times New Roman"/>
          <w:sz w:val="20"/>
          <w:szCs w:val="20"/>
        </w:rPr>
      </w:pPr>
      <w:r w:rsidRPr="009A4BD2">
        <w:rPr>
          <w:rFonts w:ascii="Times New Roman" w:hAnsi="Times New Roman" w:cs="Times New Roman"/>
          <w:sz w:val="24"/>
          <w:szCs w:val="24"/>
        </w:rPr>
        <w:t xml:space="preserve">                                                                                       </w:t>
      </w:r>
      <w:r w:rsidRPr="009A4BD2">
        <w:rPr>
          <w:rFonts w:ascii="Times New Roman" w:hAnsi="Times New Roman" w:cs="Times New Roman"/>
          <w:sz w:val="20"/>
          <w:szCs w:val="20"/>
        </w:rPr>
        <w:t>Приложение  1</w:t>
      </w:r>
    </w:p>
    <w:p w:rsidR="00AA0FAD" w:rsidRPr="009A4BD2" w:rsidRDefault="00AA0FAD" w:rsidP="00AA0FAD">
      <w:pPr>
        <w:jc w:val="right"/>
        <w:rPr>
          <w:rFonts w:ascii="Times New Roman" w:hAnsi="Times New Roman" w:cs="Times New Roman"/>
          <w:sz w:val="20"/>
          <w:szCs w:val="20"/>
        </w:rPr>
      </w:pPr>
      <w:r w:rsidRPr="009A4BD2">
        <w:rPr>
          <w:rFonts w:ascii="Times New Roman" w:hAnsi="Times New Roman" w:cs="Times New Roman"/>
          <w:sz w:val="20"/>
          <w:szCs w:val="20"/>
        </w:rPr>
        <w:t>к решению пятьдесят пятой сессии пятого созыва</w:t>
      </w:r>
    </w:p>
    <w:p w:rsidR="00AA0FAD" w:rsidRPr="009A4BD2" w:rsidRDefault="00AA0FAD" w:rsidP="00AA0FAD">
      <w:pPr>
        <w:jc w:val="right"/>
        <w:rPr>
          <w:rFonts w:ascii="Times New Roman" w:hAnsi="Times New Roman" w:cs="Times New Roman"/>
          <w:sz w:val="20"/>
          <w:szCs w:val="20"/>
        </w:rPr>
      </w:pPr>
      <w:r w:rsidRPr="009A4BD2">
        <w:rPr>
          <w:rFonts w:ascii="Times New Roman" w:hAnsi="Times New Roman" w:cs="Times New Roman"/>
          <w:sz w:val="20"/>
          <w:szCs w:val="20"/>
        </w:rPr>
        <w:t>депутатов Никулинского сельсовета</w:t>
      </w:r>
    </w:p>
    <w:p w:rsidR="00AA0FAD" w:rsidRPr="009A4BD2" w:rsidRDefault="00AA0FAD" w:rsidP="00AA0FAD">
      <w:pPr>
        <w:jc w:val="right"/>
        <w:rPr>
          <w:rFonts w:ascii="Times New Roman" w:hAnsi="Times New Roman" w:cs="Times New Roman"/>
          <w:sz w:val="20"/>
          <w:szCs w:val="20"/>
          <w:lang w:eastAsia="en-US"/>
        </w:rPr>
      </w:pPr>
      <w:r w:rsidRPr="009A4BD2">
        <w:rPr>
          <w:rFonts w:ascii="Times New Roman" w:hAnsi="Times New Roman" w:cs="Times New Roman"/>
          <w:sz w:val="20"/>
          <w:szCs w:val="20"/>
          <w:lang w:eastAsia="en-US"/>
        </w:rPr>
        <w:t xml:space="preserve">« О бюджете  </w:t>
      </w:r>
      <w:r w:rsidRPr="009A4BD2">
        <w:rPr>
          <w:rFonts w:ascii="Times New Roman" w:hAnsi="Times New Roman" w:cs="Times New Roman"/>
          <w:sz w:val="20"/>
          <w:szCs w:val="20"/>
        </w:rPr>
        <w:t>Никулинского</w:t>
      </w:r>
      <w:r w:rsidRPr="009A4BD2">
        <w:rPr>
          <w:rFonts w:ascii="Times New Roman" w:hAnsi="Times New Roman" w:cs="Times New Roman"/>
          <w:sz w:val="20"/>
          <w:szCs w:val="20"/>
          <w:lang w:eastAsia="en-US"/>
        </w:rPr>
        <w:t xml:space="preserve"> о сельсовета Татарского</w:t>
      </w:r>
    </w:p>
    <w:p w:rsidR="00AA0FAD" w:rsidRPr="009A4BD2" w:rsidRDefault="00AA0FAD" w:rsidP="00AA0FAD">
      <w:pPr>
        <w:jc w:val="right"/>
        <w:rPr>
          <w:rFonts w:ascii="Times New Roman" w:hAnsi="Times New Roman" w:cs="Times New Roman"/>
          <w:sz w:val="20"/>
          <w:szCs w:val="20"/>
          <w:lang w:eastAsia="en-US"/>
        </w:rPr>
      </w:pPr>
      <w:r w:rsidRPr="009A4BD2">
        <w:rPr>
          <w:rFonts w:ascii="Times New Roman" w:hAnsi="Times New Roman" w:cs="Times New Roman"/>
          <w:sz w:val="20"/>
          <w:szCs w:val="20"/>
          <w:lang w:eastAsia="en-US"/>
        </w:rPr>
        <w:t>района Новосибирской области на 2020г</w:t>
      </w:r>
    </w:p>
    <w:p w:rsidR="00AA0FAD" w:rsidRPr="009A4BD2" w:rsidRDefault="00AA0FAD" w:rsidP="00AA0FAD">
      <w:pPr>
        <w:jc w:val="right"/>
        <w:rPr>
          <w:rFonts w:ascii="Times New Roman" w:hAnsi="Times New Roman" w:cs="Times New Roman"/>
          <w:sz w:val="20"/>
          <w:szCs w:val="20"/>
        </w:rPr>
      </w:pPr>
      <w:r w:rsidRPr="009A4BD2">
        <w:rPr>
          <w:rFonts w:ascii="Times New Roman" w:hAnsi="Times New Roman" w:cs="Times New Roman"/>
          <w:sz w:val="20"/>
          <w:szCs w:val="20"/>
          <w:lang w:eastAsia="en-US"/>
        </w:rPr>
        <w:t>и плановый период 2021-2022 годов»</w:t>
      </w:r>
    </w:p>
    <w:p w:rsidR="00AA0FAD" w:rsidRPr="009A4BD2" w:rsidRDefault="00AA0FAD" w:rsidP="00AA0FAD">
      <w:pPr>
        <w:autoSpaceDE w:val="0"/>
        <w:autoSpaceDN w:val="0"/>
        <w:adjustRightInd w:val="0"/>
        <w:jc w:val="right"/>
        <w:rPr>
          <w:rFonts w:ascii="Times New Roman" w:hAnsi="Times New Roman" w:cs="Times New Roman"/>
          <w:color w:val="000000"/>
          <w:sz w:val="20"/>
          <w:szCs w:val="20"/>
        </w:rPr>
      </w:pPr>
      <w:r w:rsidRPr="009A4BD2">
        <w:rPr>
          <w:rFonts w:ascii="Times New Roman" w:hAnsi="Times New Roman" w:cs="Times New Roman"/>
          <w:color w:val="000000"/>
          <w:sz w:val="20"/>
          <w:szCs w:val="20"/>
        </w:rPr>
        <w:t>от   27.12. 2019г</w:t>
      </w:r>
    </w:p>
    <w:p w:rsidR="00AA0FAD" w:rsidRPr="009A4BD2" w:rsidRDefault="00AA0FAD" w:rsidP="009A4BD2">
      <w:pPr>
        <w:rPr>
          <w:rFonts w:ascii="Times New Roman" w:hAnsi="Times New Roman" w:cs="Times New Roman"/>
          <w:b/>
          <w:sz w:val="24"/>
          <w:szCs w:val="24"/>
          <w:lang w:eastAsia="en-US"/>
        </w:rPr>
      </w:pPr>
      <w:r w:rsidRPr="009A4BD2">
        <w:rPr>
          <w:rFonts w:ascii="Times New Roman" w:hAnsi="Times New Roman" w:cs="Times New Roman"/>
          <w:b/>
          <w:sz w:val="24"/>
          <w:szCs w:val="24"/>
          <w:lang w:eastAsia="en-US"/>
        </w:rPr>
        <w:t>ПЕРЕЧЕНЬ ГЛАВНЫХ АДМИНИСТРАТОРОВ ДОХОДОВ МЕСТНОГО БЮДЖЕТА</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w:t>
      </w:r>
      <w:r w:rsidR="009A4BD2">
        <w:rPr>
          <w:rFonts w:ascii="Times New Roman" w:hAnsi="Times New Roman" w:cs="Times New Roman"/>
          <w:sz w:val="24"/>
          <w:szCs w:val="24"/>
        </w:rPr>
        <w:t xml:space="preserve">                           </w:t>
      </w:r>
      <w:r w:rsidRPr="009A4BD2">
        <w:rPr>
          <w:rFonts w:ascii="Times New Roman" w:hAnsi="Times New Roman" w:cs="Times New Roman"/>
          <w:sz w:val="24"/>
          <w:szCs w:val="24"/>
        </w:rPr>
        <w:t>Таблица 1</w:t>
      </w:r>
    </w:p>
    <w:p w:rsidR="00AA0FAD" w:rsidRPr="009A4BD2" w:rsidRDefault="00AA0FAD" w:rsidP="00AA0FAD">
      <w:pPr>
        <w:jc w:val="center"/>
        <w:rPr>
          <w:rFonts w:ascii="Times New Roman" w:hAnsi="Times New Roman" w:cs="Times New Roman"/>
          <w:sz w:val="24"/>
          <w:szCs w:val="24"/>
        </w:rPr>
      </w:pPr>
      <w:r w:rsidRPr="009A4BD2">
        <w:rPr>
          <w:rFonts w:ascii="Times New Roman" w:hAnsi="Times New Roman" w:cs="Times New Roman"/>
          <w:sz w:val="24"/>
          <w:szCs w:val="24"/>
        </w:rPr>
        <w:t xml:space="preserve">Перечень главных администраторов налоговых и неналоговых доходов местного бюджета </w:t>
      </w:r>
    </w:p>
    <w:tbl>
      <w:tblPr>
        <w:tblpPr w:leftFromText="180" w:rightFromText="180" w:vertAnchor="text" w:horzAnchor="margin" w:tblpXSpec="center" w:tblpY="22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3"/>
        <w:gridCol w:w="2239"/>
        <w:gridCol w:w="5056"/>
      </w:tblGrid>
      <w:tr w:rsidR="00AA0FAD" w:rsidRPr="009A4BD2" w:rsidTr="004B6AF4">
        <w:trPr>
          <w:trHeight w:val="375"/>
        </w:trPr>
        <w:tc>
          <w:tcPr>
            <w:tcW w:w="4952" w:type="dxa"/>
            <w:gridSpan w:val="2"/>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Код бюджетной классификации</w:t>
            </w:r>
          </w:p>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Российской Федерации</w:t>
            </w:r>
          </w:p>
        </w:tc>
        <w:tc>
          <w:tcPr>
            <w:tcW w:w="5056" w:type="dxa"/>
            <w:vMerge w:val="restart"/>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Наименование</w:t>
            </w:r>
          </w:p>
        </w:tc>
      </w:tr>
      <w:tr w:rsidR="00AA0FAD" w:rsidRPr="009A4BD2" w:rsidTr="004B6AF4">
        <w:trPr>
          <w:trHeight w:val="37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ind w:left="180"/>
              <w:rPr>
                <w:rFonts w:ascii="Times New Roman" w:hAnsi="Times New Roman" w:cs="Times New Roman"/>
                <w:b/>
                <w:sz w:val="24"/>
                <w:szCs w:val="24"/>
              </w:rPr>
            </w:pPr>
            <w:r w:rsidRPr="009A4BD2">
              <w:rPr>
                <w:rFonts w:ascii="Times New Roman" w:hAnsi="Times New Roman" w:cs="Times New Roman"/>
                <w:b/>
                <w:sz w:val="24"/>
                <w:szCs w:val="24"/>
              </w:rPr>
              <w:t>Главного администратора  доходов</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Доходов местного бюджета</w:t>
            </w:r>
          </w:p>
        </w:tc>
        <w:tc>
          <w:tcPr>
            <w:tcW w:w="0" w:type="auto"/>
            <w:vMerge/>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b/>
                <w:sz w:val="24"/>
                <w:szCs w:val="24"/>
              </w:rPr>
            </w:pP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администрация  Никулинского сельсовета Татарского района Новосибирской области</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111 05035 10 0000 120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pStyle w:val="ConsPlusNormal"/>
              <w:jc w:val="both"/>
              <w:rPr>
                <w:rFonts w:ascii="Times New Roman" w:hAnsi="Times New Roman" w:cs="Times New Roman"/>
                <w:sz w:val="24"/>
                <w:szCs w:val="24"/>
              </w:rPr>
            </w:pPr>
            <w:r w:rsidRPr="009A4BD2">
              <w:rPr>
                <w:rFonts w:ascii="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111 090451 10 0000120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 же имущества муниципальных унитарных предприятий в том числе казенных)</w:t>
            </w:r>
          </w:p>
        </w:tc>
      </w:tr>
      <w:tr w:rsidR="00AA0FAD" w:rsidRPr="009A4BD2" w:rsidTr="004B6AF4">
        <w:trPr>
          <w:trHeight w:val="237"/>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1 13 02995 10 0000 130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доходы от компенсации затрат  бюджетов сельских  поселений</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1 14 02053 10 0000 410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1 14 02053 10 0000 440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1 17 01050 10 0000 180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Невыясненные поступления, зачисляемые в бюджеты  сельских поселений</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1 17 05050 10 0000 180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Прочие неналоговые доходы бюджетов сельских поселений</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1 17 14030 10 0000 150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Средства самообложения граждан, зачисляемые в бюджеты сельских  поселений</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197</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color w:val="000000"/>
                <w:sz w:val="24"/>
                <w:szCs w:val="24"/>
                <w:shd w:val="clear" w:color="auto" w:fill="FFFFFF"/>
              </w:rPr>
            </w:pP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color w:val="000000"/>
                <w:sz w:val="24"/>
                <w:szCs w:val="24"/>
                <w:shd w:val="clear" w:color="auto" w:fill="FFFFFF"/>
              </w:rPr>
            </w:pPr>
            <w:r w:rsidRPr="009A4BD2">
              <w:rPr>
                <w:rFonts w:ascii="Times New Roman" w:hAnsi="Times New Roman" w:cs="Times New Roman"/>
                <w:b/>
                <w:color w:val="000000"/>
                <w:sz w:val="24"/>
                <w:szCs w:val="24"/>
                <w:shd w:val="clear" w:color="auto" w:fill="FFFFFF"/>
              </w:rPr>
              <w:t>Контрольное управление по Новосибирской области</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197</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1 16 10123 01 0000 140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color w:val="333333"/>
                <w:sz w:val="24"/>
                <w:szCs w:val="24"/>
                <w:shd w:val="clear" w:color="auto" w:fill="FFFFFF"/>
              </w:rPr>
              <w:t>Доходы от денежных взысканий (штрафов), поступающие в счёт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322</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b/>
                <w:sz w:val="24"/>
                <w:szCs w:val="24"/>
              </w:rPr>
              <w:t>Управление Федеральной службы судебных  приставов по Новосибирской области</w:t>
            </w:r>
          </w:p>
        </w:tc>
      </w:tr>
      <w:tr w:rsidR="00AA0FAD" w:rsidRPr="009A4BD2" w:rsidTr="004B6AF4">
        <w:trPr>
          <w:trHeight w:val="345"/>
        </w:trPr>
        <w:tc>
          <w:tcPr>
            <w:tcW w:w="271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322</w:t>
            </w:r>
          </w:p>
        </w:tc>
        <w:tc>
          <w:tcPr>
            <w:tcW w:w="223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1 16 21050 10 0000 140</w:t>
            </w:r>
          </w:p>
        </w:tc>
        <w:tc>
          <w:tcPr>
            <w:tcW w:w="505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sz w:val="24"/>
                <w:szCs w:val="24"/>
              </w:rPr>
              <w:t>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w:t>
            </w:r>
          </w:p>
        </w:tc>
      </w:tr>
    </w:tbl>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w:t>
      </w:r>
    </w:p>
    <w:tbl>
      <w:tblPr>
        <w:tblpPr w:leftFromText="180" w:rightFromText="180" w:vertAnchor="text" w:horzAnchor="margin" w:tblpXSpec="center" w:tblpY="15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340"/>
        <w:gridCol w:w="5760"/>
      </w:tblGrid>
      <w:tr w:rsidR="00AA0FAD" w:rsidRPr="009A4BD2" w:rsidTr="004B6AF4">
        <w:trPr>
          <w:trHeight w:val="904"/>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100</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b/>
                <w:bCs/>
                <w:sz w:val="24"/>
                <w:szCs w:val="24"/>
              </w:rPr>
            </w:pPr>
            <w:r w:rsidRPr="009A4BD2">
              <w:rPr>
                <w:rFonts w:ascii="Times New Roman" w:hAnsi="Times New Roman" w:cs="Times New Roman"/>
                <w:b/>
                <w:bCs/>
                <w:sz w:val="24"/>
                <w:szCs w:val="24"/>
              </w:rPr>
              <w:t>Федеральное казначейство (Межрегиональное операционное управление Федерального казначейства, Управление Федерального казначейства по Новосибирской области)</w:t>
            </w:r>
          </w:p>
          <w:p w:rsidR="00AA0FAD" w:rsidRPr="009A4BD2" w:rsidRDefault="00AA0FAD" w:rsidP="004B6AF4">
            <w:pPr>
              <w:jc w:val="both"/>
              <w:rPr>
                <w:rFonts w:ascii="Times New Roman" w:hAnsi="Times New Roman" w:cs="Times New Roman"/>
                <w:sz w:val="24"/>
                <w:szCs w:val="24"/>
              </w:rPr>
            </w:pP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1 03 02230 01 0000 110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1 03 02240 01 0000 110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1 03 02250 01 0000 110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1 03 02260 01 0000 110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 xml:space="preserve">Доходы от уплаты акцизов на прямогонный бензин, подлежащие распределению между бюджетами субъектов Российской Федерации и местными </w:t>
            </w:r>
            <w:r w:rsidRPr="009A4BD2">
              <w:rPr>
                <w:rFonts w:ascii="Times New Roman" w:hAnsi="Times New Roman" w:cs="Times New Roman"/>
                <w:color w:val="000000"/>
                <w:sz w:val="24"/>
                <w:szCs w:val="24"/>
                <w:shd w:val="clear" w:color="auto" w:fill="FFFFFF"/>
              </w:rPr>
              <w:lastRenderedPageBreak/>
              <w:t>бюджетами с учетом установленных дифференцированных нормативов отчислений в местные бюджеты</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lastRenderedPageBreak/>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Федеральная налоговая служба (Управление Федеральной налоговой службы  по Новосибирской области)</w:t>
            </w:r>
          </w:p>
        </w:tc>
      </w:tr>
      <w:tr w:rsidR="00AA0FAD" w:rsidRPr="009A4BD2" w:rsidTr="004B6AF4">
        <w:trPr>
          <w:trHeight w:val="1160"/>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1 01 02010 01 0000 110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p w:rsidR="00AA0FAD" w:rsidRPr="009A4BD2" w:rsidRDefault="00AA0FAD" w:rsidP="004B6AF4">
            <w:pPr>
              <w:jc w:val="both"/>
              <w:rPr>
                <w:rFonts w:ascii="Times New Roman" w:hAnsi="Times New Roman" w:cs="Times New Roman"/>
                <w:sz w:val="24"/>
                <w:szCs w:val="24"/>
              </w:rPr>
            </w:pP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1 01 02020 01 0000 110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p w:rsidR="00AA0FAD" w:rsidRPr="009A4BD2" w:rsidRDefault="00AA0FAD" w:rsidP="004B6AF4">
            <w:pPr>
              <w:jc w:val="both"/>
              <w:rPr>
                <w:rFonts w:ascii="Times New Roman" w:hAnsi="Times New Roman" w:cs="Times New Roman"/>
                <w:sz w:val="24"/>
                <w:szCs w:val="24"/>
              </w:rPr>
            </w:pP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 xml:space="preserve">1 01 02030 01 0000 110 </w:t>
            </w:r>
          </w:p>
        </w:tc>
        <w:tc>
          <w:tcPr>
            <w:tcW w:w="5760"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p w:rsidR="00AA0FAD" w:rsidRPr="009A4BD2" w:rsidRDefault="00AA0FAD" w:rsidP="004B6AF4">
            <w:pPr>
              <w:jc w:val="center"/>
              <w:rPr>
                <w:rFonts w:ascii="Times New Roman" w:hAnsi="Times New Roman" w:cs="Times New Roman"/>
                <w:sz w:val="24"/>
                <w:szCs w:val="24"/>
              </w:rPr>
            </w:pPr>
          </w:p>
          <w:p w:rsidR="00AA0FAD" w:rsidRPr="009A4BD2" w:rsidRDefault="00AA0FAD" w:rsidP="004B6AF4">
            <w:pPr>
              <w:jc w:val="center"/>
              <w:rPr>
                <w:rFonts w:ascii="Times New Roman" w:hAnsi="Times New Roman" w:cs="Times New Roman"/>
                <w:sz w:val="24"/>
                <w:szCs w:val="24"/>
              </w:rPr>
            </w:pPr>
          </w:p>
          <w:p w:rsidR="00AA0FAD" w:rsidRPr="009A4BD2" w:rsidRDefault="00AA0FAD" w:rsidP="004B6AF4">
            <w:pPr>
              <w:jc w:val="center"/>
              <w:rPr>
                <w:rFonts w:ascii="Times New Roman" w:hAnsi="Times New Roman" w:cs="Times New Roman"/>
                <w:sz w:val="24"/>
                <w:szCs w:val="24"/>
              </w:rPr>
            </w:pPr>
          </w:p>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1 01 02040 01 0000 110</w:t>
            </w:r>
          </w:p>
        </w:tc>
        <w:tc>
          <w:tcPr>
            <w:tcW w:w="5760"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shd w:val="clear" w:color="auto" w:fill="FFFFFF"/>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w:t>
            </w:r>
            <w:r w:rsidRPr="009A4BD2">
              <w:rPr>
                <w:rStyle w:val="apple-converted-space"/>
                <w:rFonts w:ascii="Times New Roman" w:hAnsi="Times New Roman" w:cs="Times New Roman"/>
                <w:color w:val="000000"/>
                <w:sz w:val="24"/>
                <w:szCs w:val="24"/>
                <w:shd w:val="clear" w:color="auto" w:fill="FFFFFF"/>
              </w:rPr>
              <w:t> </w:t>
            </w:r>
            <w:hyperlink r:id="rId10" w:history="1">
              <w:r w:rsidRPr="009A4BD2">
                <w:rPr>
                  <w:rStyle w:val="a5"/>
                  <w:rFonts w:ascii="Times New Roman" w:hAnsi="Times New Roman" w:cs="Times New Roman"/>
                  <w:color w:val="666699"/>
                  <w:sz w:val="24"/>
                  <w:szCs w:val="24"/>
                  <w:shd w:val="clear" w:color="auto" w:fill="FFFFFF"/>
                </w:rPr>
                <w:t>статьей 227.1</w:t>
              </w:r>
            </w:hyperlink>
            <w:r w:rsidRPr="009A4BD2">
              <w:rPr>
                <w:rStyle w:val="apple-converted-space"/>
                <w:rFonts w:ascii="Times New Roman" w:hAnsi="Times New Roman" w:cs="Times New Roman"/>
                <w:color w:val="000000"/>
                <w:sz w:val="24"/>
                <w:szCs w:val="24"/>
                <w:shd w:val="clear" w:color="auto" w:fill="FFFFFF"/>
              </w:rPr>
              <w:t> </w:t>
            </w:r>
            <w:r w:rsidRPr="009A4BD2">
              <w:rPr>
                <w:rFonts w:ascii="Times New Roman" w:hAnsi="Times New Roman" w:cs="Times New Roman"/>
                <w:color w:val="000000"/>
                <w:sz w:val="24"/>
                <w:szCs w:val="24"/>
                <w:shd w:val="clear" w:color="auto" w:fill="FFFFFF"/>
              </w:rPr>
              <w:t>Налогового кодекса Российской Федерации</w:t>
            </w:r>
          </w:p>
        </w:tc>
      </w:tr>
      <w:tr w:rsidR="00AA0FAD" w:rsidRPr="009A4BD2" w:rsidTr="004B6AF4">
        <w:trPr>
          <w:trHeight w:val="174"/>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1 05 03010 01 0000 110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Единый сельскохозяйственный налог </w:t>
            </w:r>
          </w:p>
        </w:tc>
      </w:tr>
      <w:tr w:rsidR="00AA0FAD" w:rsidRPr="009A4BD2" w:rsidTr="004B6AF4">
        <w:trPr>
          <w:trHeight w:val="174"/>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1 05 03020 01 0000 110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Единый сельскохозяйственный налог (за налоговые периоды, истекшие до 1 января 2011 года</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1 06 01030 10 0000 110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Налог на имущество физических лиц, взимаемый по ставкам, применяемым к объектам налогообложения, </w:t>
            </w:r>
            <w:r w:rsidRPr="009A4BD2">
              <w:rPr>
                <w:rFonts w:ascii="Times New Roman" w:hAnsi="Times New Roman" w:cs="Times New Roman"/>
                <w:sz w:val="24"/>
                <w:szCs w:val="24"/>
              </w:rPr>
              <w:lastRenderedPageBreak/>
              <w:t xml:space="preserve">расположенным в границах сельских поселений </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1 06 06033 10 0000 110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Земельный налог с организаций, обладающих земельным участком, расположенным в границах сельских поселений </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1 06 06043 10 0000 110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r>
      <w:tr w:rsidR="00AA0FAD" w:rsidRPr="009A4BD2" w:rsidTr="004B6AF4">
        <w:trPr>
          <w:trHeight w:val="345"/>
        </w:trPr>
        <w:tc>
          <w:tcPr>
            <w:tcW w:w="190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182</w:t>
            </w:r>
          </w:p>
        </w:tc>
        <w:tc>
          <w:tcPr>
            <w:tcW w:w="234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1 09 04053 10 0000 110</w:t>
            </w:r>
          </w:p>
        </w:tc>
        <w:tc>
          <w:tcPr>
            <w:tcW w:w="57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Земельный налог (по обязательствам, возникшим до 1 января 2006 года), мобилизуемый на территориях сельских поселений </w:t>
            </w:r>
          </w:p>
        </w:tc>
      </w:tr>
    </w:tbl>
    <w:p w:rsidR="00AA0FAD" w:rsidRPr="009A4BD2" w:rsidRDefault="00AA0FAD" w:rsidP="00AA0FAD">
      <w:pPr>
        <w:rPr>
          <w:rFonts w:ascii="Times New Roman" w:hAnsi="Times New Roman" w:cs="Times New Roman"/>
          <w:sz w:val="24"/>
          <w:szCs w:val="24"/>
        </w:rPr>
      </w:pPr>
    </w:p>
    <w:p w:rsidR="00AA0FAD" w:rsidRPr="009A4BD2" w:rsidRDefault="00AA0FAD" w:rsidP="00AA0FAD">
      <w:pPr>
        <w:rPr>
          <w:rFonts w:ascii="Times New Roman" w:hAnsi="Times New Roman" w:cs="Times New Roman"/>
          <w:sz w:val="24"/>
          <w:szCs w:val="24"/>
        </w:rPr>
      </w:pPr>
    </w:p>
    <w:p w:rsidR="00AA0FAD" w:rsidRPr="009A4BD2" w:rsidRDefault="00AA0FAD" w:rsidP="00AA0FAD">
      <w:pPr>
        <w:rPr>
          <w:rFonts w:ascii="Times New Roman" w:hAnsi="Times New Roman" w:cs="Times New Roman"/>
          <w:sz w:val="24"/>
          <w:szCs w:val="24"/>
        </w:rPr>
      </w:pPr>
    </w:p>
    <w:p w:rsidR="00AA0FAD" w:rsidRPr="009A4BD2" w:rsidRDefault="00AA0FAD" w:rsidP="00AA0FAD">
      <w:pPr>
        <w:rPr>
          <w:rFonts w:ascii="Times New Roman" w:hAnsi="Times New Roman" w:cs="Times New Roman"/>
          <w:sz w:val="24"/>
          <w:szCs w:val="24"/>
        </w:rPr>
      </w:pPr>
    </w:p>
    <w:p w:rsidR="00AA0FAD" w:rsidRPr="009A4BD2" w:rsidRDefault="00AA0FAD" w:rsidP="00AA0FAD">
      <w:pPr>
        <w:rPr>
          <w:rFonts w:ascii="Times New Roman" w:hAnsi="Times New Roman" w:cs="Times New Roman"/>
          <w:sz w:val="24"/>
          <w:szCs w:val="24"/>
        </w:rPr>
      </w:pP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Таблица №2 </w:t>
      </w:r>
    </w:p>
    <w:p w:rsidR="00AA0FAD" w:rsidRPr="009A4BD2" w:rsidRDefault="00AA0FAD" w:rsidP="00AA0FAD">
      <w:pPr>
        <w:rPr>
          <w:rFonts w:ascii="Times New Roman" w:hAnsi="Times New Roman" w:cs="Times New Roman"/>
          <w:sz w:val="24"/>
          <w:szCs w:val="24"/>
        </w:rPr>
      </w:pPr>
      <w:r w:rsidRPr="009A4BD2">
        <w:rPr>
          <w:rFonts w:ascii="Times New Roman" w:hAnsi="Times New Roman" w:cs="Times New Roman"/>
          <w:sz w:val="24"/>
          <w:szCs w:val="24"/>
        </w:rPr>
        <w:t xml:space="preserve">                                                                                                                                                                         приложения 1                                                                   </w:t>
      </w:r>
    </w:p>
    <w:p w:rsidR="00AA0FAD" w:rsidRPr="009A4BD2" w:rsidRDefault="00AA0FAD" w:rsidP="00AA0FAD">
      <w:pPr>
        <w:ind w:firstLine="540"/>
        <w:jc w:val="center"/>
        <w:rPr>
          <w:rFonts w:ascii="Times New Roman" w:hAnsi="Times New Roman" w:cs="Times New Roman"/>
          <w:sz w:val="24"/>
          <w:szCs w:val="24"/>
        </w:rPr>
      </w:pPr>
      <w:r w:rsidRPr="009A4BD2">
        <w:rPr>
          <w:rFonts w:ascii="Times New Roman" w:hAnsi="Times New Roman" w:cs="Times New Roman"/>
          <w:b/>
          <w:sz w:val="24"/>
          <w:szCs w:val="24"/>
        </w:rPr>
        <w:t xml:space="preserve">Перечень главных  администраторов безвозмездных поступлений </w:t>
      </w: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2390"/>
        <w:gridCol w:w="5921"/>
      </w:tblGrid>
      <w:tr w:rsidR="00AA0FAD" w:rsidRPr="009A4BD2" w:rsidTr="004B6AF4">
        <w:trPr>
          <w:cantSplit/>
        </w:trPr>
        <w:tc>
          <w:tcPr>
            <w:tcW w:w="3650" w:type="dxa"/>
            <w:gridSpan w:val="2"/>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Код бюджетной классификации Российской  Федерации</w:t>
            </w:r>
          </w:p>
        </w:tc>
        <w:tc>
          <w:tcPr>
            <w:tcW w:w="5921" w:type="dxa"/>
            <w:vMerge w:val="restart"/>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Наименование главного администратора доходов местного бюджета</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Главный администратор доходов </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Доходы</w:t>
            </w:r>
          </w:p>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местного бюджета</w:t>
            </w:r>
          </w:p>
        </w:tc>
        <w:tc>
          <w:tcPr>
            <w:tcW w:w="5921" w:type="dxa"/>
            <w:vMerge/>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p>
        </w:tc>
        <w:tc>
          <w:tcPr>
            <w:tcW w:w="5921"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администрация Никулинского сельсовета Татарского района Новосибирской области</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2 02 15001 10 0000 150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Дотации бюджетам сельских поселений на выравнивание бюджетной обеспеченности</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2 02 19999 10 0000 150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Прочие дотации бюджетам сельских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2 02 29999 10 0000150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Прочие субсидии бюджетам сельских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2 02 35118 10 0000 150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pStyle w:val="ConsPlusNormal"/>
              <w:jc w:val="both"/>
              <w:rPr>
                <w:rFonts w:ascii="Times New Roman" w:hAnsi="Times New Roman" w:cs="Times New Roman"/>
                <w:sz w:val="24"/>
                <w:szCs w:val="24"/>
              </w:rPr>
            </w:pPr>
            <w:r w:rsidRPr="009A4BD2">
              <w:rPr>
                <w:rFonts w:ascii="Times New Roman" w:hAnsi="Times New Roman" w:cs="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2 02 30024 10 0000 150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Субвенции бюджетам сельских поселений на выполнение передаваемых полномочий субъектов Российской Федерации</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2 02 39999 10 0000 150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субвенции бюджетам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2 02 25064 10 0000 150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Субсидии бюджетам сельских поселений на государственную поддержку малого и среднего предпринимательства, включая крестьянские (фермерские)хозяйства</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2 02 20041 10 0000 150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2 02 20077 10 0000 150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Субсидии бюджетам сельских поселений на софинансирование капитальных вложений в объекты муниципальной собственности</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2 02  20216 10 0000 150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2 02 20301 10 0000 150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Субсидии бюджетам сельских поселений на обеспечение мероприятий по капитальному ремонту многоквартирных домов за счет средств бюджетов</w:t>
            </w:r>
          </w:p>
        </w:tc>
      </w:tr>
      <w:tr w:rsidR="00AA0FAD" w:rsidRPr="009A4BD2" w:rsidTr="004B6AF4">
        <w:trPr>
          <w:cantSplit/>
          <w:trHeight w:val="550"/>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  2 02 40012 10 0000 150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AA0FAD" w:rsidRPr="009A4BD2" w:rsidTr="004B6AF4">
        <w:trPr>
          <w:cantSplit/>
          <w:trHeight w:val="694"/>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 2 02 40014 10 0000 150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2 02 49999 10 0000 150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межбюджетные трансферты, передаваемые бюджетам сельских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2 03 05099 10 0000 150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безвозмездные поступления от государственных (муниципальных) организаций в бюджеты сельских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2 07 05030 10 0000 150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Прочие безвозмездные поступления в бюджеты сельских  поселений</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bookmarkStart w:id="0" w:name="OLE_LINK1"/>
            <w:bookmarkStart w:id="1" w:name="OLE_LINK2"/>
            <w:bookmarkStart w:id="2" w:name="OLE_LINK7"/>
            <w:r w:rsidRPr="009A4BD2">
              <w:rPr>
                <w:rFonts w:ascii="Times New Roman" w:hAnsi="Times New Roman" w:cs="Times New Roman"/>
                <w:sz w:val="24"/>
                <w:szCs w:val="24"/>
              </w:rPr>
              <w:t>2 08 05000 10 0000 150</w:t>
            </w:r>
            <w:bookmarkEnd w:id="0"/>
            <w:bookmarkEnd w:id="1"/>
            <w:bookmarkEnd w:id="2"/>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bookmarkStart w:id="3" w:name="OLE_LINK3"/>
            <w:bookmarkStart w:id="4" w:name="OLE_LINK4"/>
            <w:r w:rsidRPr="009A4BD2">
              <w:rPr>
                <w:rFonts w:ascii="Times New Roman" w:hAnsi="Times New Roman" w:cs="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bookmarkEnd w:id="3"/>
            <w:bookmarkEnd w:id="4"/>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 xml:space="preserve">2 18 60010 10 0000 150 </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2 18 05010 10 0000 150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Доходы бюджетов сельских поселений от возврата бюджетными учреждениями остатков субсидий прошлых лет</w:t>
            </w:r>
          </w:p>
        </w:tc>
      </w:tr>
      <w:tr w:rsidR="00AA0FAD" w:rsidRPr="009A4BD2" w:rsidTr="004B6AF4">
        <w:trPr>
          <w:cantSplit/>
        </w:trPr>
        <w:tc>
          <w:tcPr>
            <w:tcW w:w="126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2 19 60010 10 0000 150</w:t>
            </w:r>
          </w:p>
        </w:tc>
        <w:tc>
          <w:tcPr>
            <w:tcW w:w="5921"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AA0FAD" w:rsidRPr="009A4BD2" w:rsidRDefault="00AA0FAD" w:rsidP="00AA0FAD">
      <w:pPr>
        <w:tabs>
          <w:tab w:val="left" w:pos="3165"/>
          <w:tab w:val="center" w:pos="4677"/>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t>Приложение  2</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AA0FAD">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AA0FAD">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района Новосибирской области на 2020г</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lang w:eastAsia="en-US"/>
        </w:rPr>
        <w:t>и плановый период 2021-2022 годов»</w:t>
      </w:r>
    </w:p>
    <w:p w:rsidR="00AA0FAD" w:rsidRPr="009A4BD2" w:rsidRDefault="00AA0FAD" w:rsidP="00AA0FAD">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от   27.12. 2019г</w:t>
      </w:r>
    </w:p>
    <w:p w:rsidR="00AA0FAD" w:rsidRPr="009A4BD2" w:rsidRDefault="00AA0FAD" w:rsidP="00AA0FAD">
      <w:pPr>
        <w:tabs>
          <w:tab w:val="left" w:pos="3165"/>
          <w:tab w:val="center" w:pos="4677"/>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jc w:val="center"/>
        <w:rPr>
          <w:rFonts w:ascii="Times New Roman" w:hAnsi="Times New Roman" w:cs="Times New Roman"/>
          <w:b/>
          <w:sz w:val="24"/>
          <w:szCs w:val="24"/>
        </w:rPr>
      </w:pPr>
      <w:r w:rsidRPr="009A4BD2">
        <w:rPr>
          <w:rFonts w:ascii="Times New Roman" w:hAnsi="Times New Roman" w:cs="Times New Roman"/>
          <w:b/>
          <w:sz w:val="24"/>
          <w:szCs w:val="24"/>
        </w:rPr>
        <w:t xml:space="preserve">Перечень главных администраторов источников финансирования дефицита местного бюджета </w:t>
      </w: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1620"/>
        <w:gridCol w:w="2397"/>
        <w:gridCol w:w="5862"/>
      </w:tblGrid>
      <w:tr w:rsidR="00AA0FAD" w:rsidRPr="009A4BD2" w:rsidTr="004B6AF4">
        <w:trPr>
          <w:cantSplit/>
        </w:trPr>
        <w:tc>
          <w:tcPr>
            <w:tcW w:w="4017" w:type="dxa"/>
            <w:gridSpan w:val="2"/>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Код бюджетной классификации Российской  Федерации</w:t>
            </w:r>
          </w:p>
        </w:tc>
        <w:tc>
          <w:tcPr>
            <w:tcW w:w="5862" w:type="dxa"/>
            <w:vMerge w:val="restart"/>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Наименование главного администратора источников финансирования дефицита местного бюджета</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lastRenderedPageBreak/>
              <w:t>Главный администратор источников финансирования дефицита бюджета</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Источников финансирования бюджета</w:t>
            </w:r>
          </w:p>
        </w:tc>
        <w:tc>
          <w:tcPr>
            <w:tcW w:w="5862" w:type="dxa"/>
            <w:vMerge/>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p>
        </w:tc>
        <w:tc>
          <w:tcPr>
            <w:tcW w:w="5862"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администрация Никулинского сельсовета Татарского района Новосибирской области</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01 03 01 00 10 0000 710</w:t>
            </w:r>
          </w:p>
        </w:tc>
        <w:tc>
          <w:tcPr>
            <w:tcW w:w="5862"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01 03 01 00 10 0000 810</w:t>
            </w:r>
          </w:p>
        </w:tc>
        <w:tc>
          <w:tcPr>
            <w:tcW w:w="5862"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01 06 05 01 10 0000 540</w:t>
            </w:r>
          </w:p>
        </w:tc>
        <w:tc>
          <w:tcPr>
            <w:tcW w:w="586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Предоставление бюджетных кредитов юридическим  лицам из бюджетов сельских поселений в валюте  Российской Федерации  </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01 06 05 01 10 0000 640</w:t>
            </w:r>
          </w:p>
        </w:tc>
        <w:tc>
          <w:tcPr>
            <w:tcW w:w="586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Возврат бюджетных кредитов, предоставленных  юридическим лицам из бюджетов сельских поселений в  валюте Российской Федерации</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 xml:space="preserve"> 01 05 02 01 10 0000 510</w:t>
            </w:r>
          </w:p>
        </w:tc>
        <w:tc>
          <w:tcPr>
            <w:tcW w:w="586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Увеличение прочих остатков денежных средств бюджетов сельских поселений</w:t>
            </w:r>
          </w:p>
        </w:tc>
      </w:tr>
      <w:tr w:rsidR="00AA0FAD" w:rsidRPr="009A4BD2" w:rsidTr="004B6AF4">
        <w:trPr>
          <w:cantSplit/>
        </w:trPr>
        <w:tc>
          <w:tcPr>
            <w:tcW w:w="162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w:t>
            </w:r>
          </w:p>
        </w:tc>
        <w:tc>
          <w:tcPr>
            <w:tcW w:w="239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01 05 02 01 10 0000 610</w:t>
            </w:r>
          </w:p>
        </w:tc>
        <w:tc>
          <w:tcPr>
            <w:tcW w:w="586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Уменьшение прочих остатков денежных средств бюджетов сельских поселений</w:t>
            </w:r>
          </w:p>
        </w:tc>
      </w:tr>
    </w:tbl>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4B6AF4">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t>Приложение  3</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района Новосибирской области на 2020г</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lang w:eastAsia="en-US"/>
        </w:rPr>
        <w:t>и плановый период 2021-2022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от   27.12. 2019г</w:t>
      </w:r>
    </w:p>
    <w:p w:rsidR="00AA0FAD" w:rsidRPr="009A4BD2" w:rsidRDefault="00AA0FAD" w:rsidP="00AA0FAD">
      <w:pPr>
        <w:tabs>
          <w:tab w:val="left" w:pos="3165"/>
          <w:tab w:val="center" w:pos="4677"/>
        </w:tabs>
        <w:jc w:val="right"/>
        <w:rPr>
          <w:rFonts w:ascii="Times New Roman" w:hAnsi="Times New Roman" w:cs="Times New Roman"/>
          <w:sz w:val="24"/>
          <w:szCs w:val="24"/>
        </w:rPr>
      </w:pPr>
    </w:p>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 xml:space="preserve">Нормативы распределения доходов между бюджетами бюджетной  системы </w:t>
      </w:r>
      <w:r w:rsidRPr="009A4BD2">
        <w:rPr>
          <w:rFonts w:ascii="Times New Roman" w:hAnsi="Times New Roman" w:cs="Times New Roman"/>
          <w:b/>
          <w:bCs/>
          <w:sz w:val="24"/>
          <w:szCs w:val="24"/>
        </w:rPr>
        <w:t>Российской Федерации, н</w:t>
      </w:r>
      <w:r w:rsidRPr="009A4BD2">
        <w:rPr>
          <w:rFonts w:ascii="Times New Roman" w:hAnsi="Times New Roman" w:cs="Times New Roman"/>
          <w:b/>
          <w:sz w:val="24"/>
          <w:szCs w:val="24"/>
        </w:rPr>
        <w:t>е установленные бюджетным законодательством Российской Федерации</w:t>
      </w:r>
    </w:p>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
          <w:sz w:val="24"/>
          <w:szCs w:val="24"/>
        </w:rPr>
        <w:lastRenderedPageBreak/>
        <w:t xml:space="preserve">                                                                                                                                               </w:t>
      </w:r>
      <w:r w:rsidRPr="009A4BD2">
        <w:rPr>
          <w:rFonts w:ascii="Times New Roman" w:hAnsi="Times New Roman" w:cs="Times New Roman"/>
          <w:sz w:val="24"/>
          <w:szCs w:val="24"/>
        </w:rPr>
        <w:t>Таблица 1</w:t>
      </w:r>
    </w:p>
    <w:tbl>
      <w:tblPr>
        <w:tblW w:w="9807" w:type="dxa"/>
        <w:tblBorders>
          <w:top w:val="single" w:sz="4" w:space="0" w:color="auto"/>
          <w:left w:val="single" w:sz="4" w:space="0" w:color="auto"/>
          <w:bottom w:val="single" w:sz="4" w:space="0" w:color="auto"/>
          <w:right w:val="single" w:sz="4" w:space="0" w:color="auto"/>
        </w:tblBorders>
        <w:tblLook w:val="0000"/>
      </w:tblPr>
      <w:tblGrid>
        <w:gridCol w:w="7128"/>
        <w:gridCol w:w="2679"/>
      </w:tblGrid>
      <w:tr w:rsidR="00AA0FAD" w:rsidRPr="009A4BD2" w:rsidTr="004B6AF4">
        <w:trPr>
          <w:cantSplit/>
          <w:trHeight w:val="685"/>
        </w:trPr>
        <w:tc>
          <w:tcPr>
            <w:tcW w:w="7128"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Наименование вида дохода</w:t>
            </w:r>
          </w:p>
        </w:tc>
        <w:tc>
          <w:tcPr>
            <w:tcW w:w="2679" w:type="dxa"/>
            <w:tcBorders>
              <w:top w:val="single" w:sz="4" w:space="0" w:color="auto"/>
              <w:left w:val="single" w:sz="4" w:space="0" w:color="auto"/>
              <w:bottom w:val="nil"/>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                                                                              Норматив отчислений %</w:t>
            </w:r>
          </w:p>
        </w:tc>
      </w:tr>
      <w:tr w:rsidR="00AA0FAD" w:rsidRPr="009A4BD2" w:rsidTr="004B6AF4">
        <w:trPr>
          <w:cantSplit/>
          <w:trHeight w:val="240"/>
        </w:trPr>
        <w:tc>
          <w:tcPr>
            <w:tcW w:w="9807" w:type="dxa"/>
            <w:gridSpan w:val="2"/>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sz w:val="24"/>
                <w:szCs w:val="24"/>
              </w:rPr>
              <w:t>Задолженность и и перерасчеты по отмененным налогам, сборам и иным обязательным платежам</w:t>
            </w:r>
          </w:p>
        </w:tc>
      </w:tr>
      <w:tr w:rsidR="00AA0FAD" w:rsidRPr="009A4BD2" w:rsidTr="004B6AF4">
        <w:trPr>
          <w:cantSplit/>
          <w:trHeight w:val="240"/>
        </w:trPr>
        <w:tc>
          <w:tcPr>
            <w:tcW w:w="7128"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sz w:val="24"/>
                <w:szCs w:val="24"/>
              </w:rPr>
              <w:t>Земельный налог (по обязательствам, возникшим до 1 января 2006 года), мобилизуемый на территориях поселений</w:t>
            </w:r>
          </w:p>
        </w:tc>
        <w:tc>
          <w:tcPr>
            <w:tcW w:w="2679"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w:t>
            </w:r>
          </w:p>
        </w:tc>
      </w:tr>
    </w:tbl>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i/>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i/>
          <w:sz w:val="24"/>
          <w:szCs w:val="24"/>
        </w:rPr>
      </w:pPr>
    </w:p>
    <w:p w:rsidR="00AA0FAD" w:rsidRPr="009A4BD2" w:rsidRDefault="00AA0FAD" w:rsidP="00AA0FAD">
      <w:pPr>
        <w:jc w:val="center"/>
        <w:rPr>
          <w:rFonts w:ascii="Times New Roman" w:hAnsi="Times New Roman" w:cs="Times New Roman"/>
          <w:i/>
          <w:sz w:val="24"/>
          <w:szCs w:val="24"/>
        </w:rPr>
      </w:pPr>
    </w:p>
    <w:p w:rsidR="00AA0FAD" w:rsidRPr="009A4BD2" w:rsidRDefault="00AA0FAD" w:rsidP="00AA0FAD">
      <w:pPr>
        <w:rPr>
          <w:rFonts w:ascii="Times New Roman" w:hAnsi="Times New Roman" w:cs="Times New Roman"/>
          <w:iCs/>
          <w:sz w:val="24"/>
          <w:szCs w:val="24"/>
        </w:rPr>
      </w:pPr>
    </w:p>
    <w:p w:rsidR="00AA0FAD" w:rsidRPr="009A4BD2" w:rsidRDefault="00AA0FAD" w:rsidP="00AA0FAD">
      <w:pPr>
        <w:jc w:val="center"/>
        <w:rPr>
          <w:rFonts w:ascii="Times New Roman" w:hAnsi="Times New Roman" w:cs="Times New Roman"/>
          <w:iCs/>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p w:rsidR="00AA0FAD" w:rsidRPr="009A4BD2" w:rsidRDefault="00AA0FAD" w:rsidP="004B6AF4">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t>Приложение  4</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района Новосибирской области на 2020г</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lang w:eastAsia="en-US"/>
        </w:rPr>
        <w:t>и плановый период 2021-2022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от   27.12. 2019г</w:t>
      </w:r>
    </w:p>
    <w:p w:rsidR="00AA0FAD" w:rsidRPr="009A4BD2" w:rsidRDefault="00AA0FAD" w:rsidP="00AA0FAD">
      <w:pPr>
        <w:tabs>
          <w:tab w:val="left" w:pos="3165"/>
          <w:tab w:val="center" w:pos="4677"/>
        </w:tabs>
        <w:jc w:val="right"/>
        <w:rPr>
          <w:rFonts w:ascii="Times New Roman" w:hAnsi="Times New Roman" w:cs="Times New Roman"/>
          <w:sz w:val="24"/>
          <w:szCs w:val="24"/>
        </w:rPr>
      </w:pPr>
    </w:p>
    <w:p w:rsidR="00AA0FAD" w:rsidRPr="009A4BD2" w:rsidRDefault="00AA0FAD" w:rsidP="00AA0FAD">
      <w:pPr>
        <w:tabs>
          <w:tab w:val="left" w:pos="3165"/>
          <w:tab w:val="center" w:pos="4677"/>
        </w:tabs>
        <w:rPr>
          <w:rFonts w:ascii="Times New Roman" w:hAnsi="Times New Roman" w:cs="Times New Roman"/>
          <w:sz w:val="24"/>
          <w:szCs w:val="24"/>
        </w:rPr>
      </w:pPr>
    </w:p>
    <w:tbl>
      <w:tblPr>
        <w:tblW w:w="10895" w:type="dxa"/>
        <w:tblInd w:w="-157" w:type="dxa"/>
        <w:tblLayout w:type="fixed"/>
        <w:tblCellMar>
          <w:left w:w="30" w:type="dxa"/>
          <w:right w:w="30" w:type="dxa"/>
        </w:tblCellMar>
        <w:tblLook w:val="0000"/>
      </w:tblPr>
      <w:tblGrid>
        <w:gridCol w:w="10162"/>
        <w:gridCol w:w="587"/>
        <w:gridCol w:w="146"/>
      </w:tblGrid>
      <w:tr w:rsidR="00AA0FAD" w:rsidRPr="009A4BD2" w:rsidTr="004B6AF4">
        <w:trPr>
          <w:trHeight w:val="478"/>
        </w:trPr>
        <w:tc>
          <w:tcPr>
            <w:tcW w:w="10162" w:type="dxa"/>
          </w:tcPr>
          <w:p w:rsidR="00AA0FAD" w:rsidRPr="009A4BD2" w:rsidRDefault="00AA0FAD" w:rsidP="004B6AF4">
            <w:pPr>
              <w:rPr>
                <w:rFonts w:ascii="Times New Roman" w:hAnsi="Times New Roman" w:cs="Times New Roman"/>
                <w:b/>
                <w:bCs/>
                <w:sz w:val="24"/>
                <w:szCs w:val="24"/>
              </w:rPr>
            </w:pPr>
          </w:p>
          <w:p w:rsidR="00AA0FAD" w:rsidRPr="009A4BD2" w:rsidRDefault="00AA0FAD" w:rsidP="004B6AF4">
            <w:pPr>
              <w:tabs>
                <w:tab w:val="left" w:pos="3165"/>
                <w:tab w:val="center" w:pos="4677"/>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 xml:space="preserve">                                                        </w:t>
            </w:r>
          </w:p>
        </w:tc>
        <w:tc>
          <w:tcPr>
            <w:tcW w:w="587" w:type="dxa"/>
          </w:tcPr>
          <w:p w:rsidR="00AA0FAD" w:rsidRPr="009A4BD2" w:rsidRDefault="00AA0FAD" w:rsidP="004B6AF4">
            <w:pPr>
              <w:autoSpaceDE w:val="0"/>
              <w:autoSpaceDN w:val="0"/>
              <w:adjustRightInd w:val="0"/>
              <w:ind w:left="112"/>
              <w:jc w:val="right"/>
              <w:rPr>
                <w:rFonts w:ascii="Times New Roman" w:hAnsi="Times New Roman" w:cs="Times New Roman"/>
                <w:color w:val="000000"/>
                <w:sz w:val="24"/>
                <w:szCs w:val="24"/>
              </w:rPr>
            </w:pPr>
          </w:p>
        </w:tc>
        <w:tc>
          <w:tcPr>
            <w:tcW w:w="146" w:type="dxa"/>
            <w:tcBorders>
              <w:bottom w:val="single" w:sz="4"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p>
        </w:tc>
      </w:tr>
    </w:tbl>
    <w:p w:rsidR="00AA0FAD"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Рас</w:t>
      </w:r>
      <w:r w:rsidR="00AA0FAD" w:rsidRPr="009A4BD2">
        <w:rPr>
          <w:rFonts w:ascii="Times New Roman" w:hAnsi="Times New Roman" w:cs="Times New Roman"/>
          <w:b/>
          <w:bCs/>
          <w:sz w:val="24"/>
          <w:szCs w:val="24"/>
        </w:rPr>
        <w:t>пределение бюджетных ассигнований по разделам, подразделам, целевым статьям (муниципальным программам  и не программным направлениям деятельности ), группам  и подгруппам видов расходов классификации расходов бюджетов на 2020 года и плановый период 2020-2021 годы</w:t>
      </w:r>
    </w:p>
    <w:p w:rsidR="00AA0FAD" w:rsidRPr="009A4BD2" w:rsidRDefault="00AA0FAD" w:rsidP="00AA0FAD">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 xml:space="preserve">                                                                                                                                                                       тыс..рублей</w:t>
      </w:r>
    </w:p>
    <w:tbl>
      <w:tblPr>
        <w:tblW w:w="19840" w:type="dxa"/>
        <w:tblInd w:w="-344" w:type="dxa"/>
        <w:tblLayout w:type="fixed"/>
        <w:tblCellMar>
          <w:left w:w="30" w:type="dxa"/>
          <w:right w:w="30" w:type="dxa"/>
        </w:tblCellMar>
        <w:tblLook w:val="0000"/>
      </w:tblPr>
      <w:tblGrid>
        <w:gridCol w:w="194"/>
        <w:gridCol w:w="464"/>
        <w:gridCol w:w="3635"/>
        <w:gridCol w:w="850"/>
        <w:gridCol w:w="709"/>
        <w:gridCol w:w="1276"/>
        <w:gridCol w:w="567"/>
        <w:gridCol w:w="850"/>
        <w:gridCol w:w="1134"/>
        <w:gridCol w:w="618"/>
        <w:gridCol w:w="9543"/>
      </w:tblGrid>
      <w:tr w:rsidR="00AA0FAD" w:rsidRPr="009A4BD2" w:rsidTr="004B6AF4">
        <w:trPr>
          <w:gridBefore w:val="1"/>
          <w:gridAfter w:val="1"/>
          <w:wBefore w:w="194" w:type="dxa"/>
          <w:wAfter w:w="9543" w:type="dxa"/>
          <w:trHeight w:val="203"/>
        </w:trPr>
        <w:tc>
          <w:tcPr>
            <w:tcW w:w="4099" w:type="dxa"/>
            <w:gridSpan w:val="2"/>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Наименование</w:t>
            </w:r>
          </w:p>
        </w:tc>
        <w:tc>
          <w:tcPr>
            <w:tcW w:w="850"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РЗ</w:t>
            </w:r>
          </w:p>
        </w:tc>
        <w:tc>
          <w:tcPr>
            <w:tcW w:w="709"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ПР</w:t>
            </w:r>
          </w:p>
        </w:tc>
        <w:tc>
          <w:tcPr>
            <w:tcW w:w="1276"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ЦСР</w:t>
            </w:r>
          </w:p>
        </w:tc>
        <w:tc>
          <w:tcPr>
            <w:tcW w:w="567"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ВР</w:t>
            </w:r>
          </w:p>
        </w:tc>
        <w:tc>
          <w:tcPr>
            <w:tcW w:w="2602" w:type="dxa"/>
            <w:gridSpan w:val="3"/>
            <w:tcBorders>
              <w:top w:val="single" w:sz="12" w:space="0" w:color="auto"/>
              <w:left w:val="single" w:sz="12" w:space="0" w:color="auto"/>
              <w:bottom w:val="single" w:sz="4"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 xml:space="preserve">Сумма </w:t>
            </w:r>
          </w:p>
        </w:tc>
      </w:tr>
      <w:tr w:rsidR="00AA0FAD" w:rsidRPr="009A4BD2" w:rsidTr="004B6AF4">
        <w:trPr>
          <w:gridBefore w:val="1"/>
          <w:gridAfter w:val="1"/>
          <w:wBefore w:w="194" w:type="dxa"/>
          <w:wAfter w:w="9543" w:type="dxa"/>
          <w:trHeight w:val="204"/>
        </w:trPr>
        <w:tc>
          <w:tcPr>
            <w:tcW w:w="4099" w:type="dxa"/>
            <w:gridSpan w:val="2"/>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1276"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4" w:space="0" w:color="auto"/>
              <w:left w:val="single" w:sz="12" w:space="0" w:color="auto"/>
              <w:bottom w:val="single" w:sz="12" w:space="0" w:color="auto"/>
              <w:right w:val="single" w:sz="4"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2020 г</w:t>
            </w:r>
          </w:p>
        </w:tc>
        <w:tc>
          <w:tcPr>
            <w:tcW w:w="1134" w:type="dxa"/>
            <w:tcBorders>
              <w:top w:val="single" w:sz="4" w:space="0" w:color="auto"/>
              <w:left w:val="single" w:sz="4" w:space="0" w:color="auto"/>
              <w:bottom w:val="single" w:sz="12" w:space="0" w:color="auto"/>
              <w:right w:val="single" w:sz="4"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2021 г</w:t>
            </w:r>
          </w:p>
        </w:tc>
        <w:tc>
          <w:tcPr>
            <w:tcW w:w="618" w:type="dxa"/>
            <w:tcBorders>
              <w:top w:val="single" w:sz="4" w:space="0" w:color="auto"/>
              <w:left w:val="single" w:sz="4"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2022 г</w:t>
            </w:r>
          </w:p>
        </w:tc>
      </w:tr>
      <w:tr w:rsidR="00AA0FAD" w:rsidRPr="009A4BD2" w:rsidTr="004B6AF4">
        <w:trPr>
          <w:gridBefore w:val="1"/>
          <w:gridAfter w:val="1"/>
          <w:wBefore w:w="194" w:type="dxa"/>
          <w:wAfter w:w="9543" w:type="dxa"/>
          <w:trHeight w:val="12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Общегосударственные вопросы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3338,9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2109,5</w:t>
            </w:r>
          </w:p>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2009,7</w:t>
            </w: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Функционирование высшего должностного лица субъекта РФ и муниципального образования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sz w:val="24"/>
                <w:szCs w:val="24"/>
              </w:rPr>
            </w:pPr>
            <w:r w:rsidRPr="009A4BD2">
              <w:rPr>
                <w:rFonts w:ascii="Times New Roman" w:hAnsi="Times New Roman" w:cs="Times New Roman"/>
                <w:bCs/>
                <w:sz w:val="24"/>
                <w:szCs w:val="24"/>
              </w:rPr>
              <w:t>718,3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6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Обеспечение деятельности главы органа муниципального самоуправления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gridBefore w:val="1"/>
          <w:gridAfter w:val="1"/>
          <w:wBefore w:w="194" w:type="dxa"/>
          <w:wAfter w:w="9543" w:type="dxa"/>
          <w:trHeight w:val="6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gridBefore w:val="1"/>
          <w:gridAfter w:val="1"/>
          <w:wBefore w:w="194" w:type="dxa"/>
          <w:wAfter w:w="9543" w:type="dxa"/>
          <w:trHeight w:val="6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gridBefore w:val="1"/>
          <w:gridAfter w:val="1"/>
          <w:wBefore w:w="194" w:type="dxa"/>
          <w:wAfter w:w="9543" w:type="dxa"/>
          <w:trHeight w:val="94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2526,2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1338,3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1237,5</w:t>
            </w:r>
          </w:p>
        </w:tc>
      </w:tr>
      <w:tr w:rsidR="00AA0FAD" w:rsidRPr="009A4BD2" w:rsidTr="004B6AF4">
        <w:trPr>
          <w:gridBefore w:val="1"/>
          <w:gridAfter w:val="1"/>
          <w:wBefore w:w="194" w:type="dxa"/>
          <w:wAfter w:w="9543" w:type="dxa"/>
          <w:trHeight w:val="34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2526,2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1338,3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1237,5</w:t>
            </w:r>
          </w:p>
        </w:tc>
      </w:tr>
      <w:tr w:rsidR="00AA0FAD" w:rsidRPr="009A4BD2" w:rsidTr="004B6AF4">
        <w:trPr>
          <w:gridBefore w:val="1"/>
          <w:gridAfter w:val="1"/>
          <w:wBefore w:w="194" w:type="dxa"/>
          <w:wAfter w:w="9543" w:type="dxa"/>
          <w:trHeight w:val="34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34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34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15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Обеспечение деятельности администрации муниципальных образований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1338,3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1237,5</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9A4BD2">
              <w:rPr>
                <w:rFonts w:ascii="Times New Roman" w:hAnsi="Times New Roman" w:cs="Times New Roman"/>
                <w:color w:val="000000"/>
                <w:sz w:val="24"/>
                <w:szCs w:val="24"/>
              </w:rPr>
              <w:lastRenderedPageBreak/>
              <w:t xml:space="preserve">управления государственными внебюджетными фондами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1102,8</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1101,8</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1102,8</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1101,8</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226,3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126,5</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226,3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126,5</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color w:val="000000"/>
                <w:sz w:val="24"/>
                <w:szCs w:val="24"/>
              </w:rPr>
            </w:pPr>
            <w:r w:rsidRPr="009A4BD2">
              <w:rPr>
                <w:rFonts w:ascii="Times New Roman" w:hAnsi="Times New Roman" w:cs="Times New Roman"/>
                <w:color w:val="000000"/>
                <w:sz w:val="24"/>
                <w:szCs w:val="24"/>
              </w:rPr>
              <w:t>Уплата налогов, сборов и иных обязательных платежей в бюджеты бюджетной системы Российской Федерации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850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b/>
                <w:color w:val="000000"/>
                <w:sz w:val="24"/>
                <w:szCs w:val="24"/>
              </w:rPr>
            </w:pPr>
            <w:r w:rsidRPr="009A4BD2">
              <w:rPr>
                <w:rFonts w:ascii="Times New Roman" w:hAnsi="Times New Roman" w:cs="Times New Roman"/>
                <w:sz w:val="24"/>
                <w:szCs w:val="24"/>
              </w:rPr>
              <w:t>Расходы на осуществление отдельных государственных полномочий по решению вопросов в сфере административных правонарушений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99.0.00. 70190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99.0.00. 70190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99.0.00. 70190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Обеспечение деятельности финансовых, налоговых и таможенных органов и органов финансового(финансово-бюджетного) надзора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06</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37,9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Передача полномочий контрольно-счетного органа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99.0.00. 00130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Межбюджетные трансферты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 xml:space="preserve"> 99.0.00. 00130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межбюджетные трансферты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 xml:space="preserve"> 99.0.00. 00130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Обеспечение проведения выборов и референдумов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21,5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Проведение выборов в органы местного самоуправления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8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A0A0A"/>
                <w:sz w:val="24"/>
                <w:szCs w:val="24"/>
                <w:shd w:val="clear" w:color="auto" w:fill="F9F9FA"/>
              </w:rPr>
              <w:t>Специальные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880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5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Резервные фонды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gridBefore w:val="1"/>
          <w:gridAfter w:val="1"/>
          <w:wBefore w:w="194" w:type="dxa"/>
          <w:wAfter w:w="9543" w:type="dxa"/>
          <w:trHeight w:val="13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4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Резервный фонд администрации муниципального образования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99.0.00 02020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Резервные средства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870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 xml:space="preserve">Другие общегосударственные вопросы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25,0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15,0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Мероприятия в сфере общегосударственных вопросов, осуществляемые органами местного самоуправления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99.0.00. 02040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Иные закупки товаров, работ услуг для обеспечения государственных </w:t>
            </w:r>
            <w:r w:rsidRPr="009A4BD2">
              <w:rPr>
                <w:rFonts w:ascii="Times New Roman" w:hAnsi="Times New Roman" w:cs="Times New Roman"/>
                <w:color w:val="000000"/>
                <w:sz w:val="24"/>
                <w:szCs w:val="24"/>
              </w:rPr>
              <w:lastRenderedPageBreak/>
              <w:t>(муниципальных)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 xml:space="preserve">99.0.00. </w:t>
            </w:r>
            <w:r w:rsidRPr="009A4BD2">
              <w:rPr>
                <w:rFonts w:ascii="Times New Roman" w:hAnsi="Times New Roman" w:cs="Times New Roman"/>
                <w:color w:val="000000"/>
                <w:sz w:val="24"/>
                <w:szCs w:val="24"/>
              </w:rPr>
              <w:lastRenderedPageBreak/>
              <w:t>02040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850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Национальная оборона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103,2</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Мобилизационная и вневойсковая подготовка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99,3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103,2</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99,3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103,2</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99.0.00. 51180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96,2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99,3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103,2</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94,1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97,5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101,1</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94,1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97,5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101,1</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1,8</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r>
      <w:tr w:rsidR="00AA0FAD" w:rsidRPr="009A4BD2" w:rsidTr="004B6AF4">
        <w:trPr>
          <w:gridBefore w:val="1"/>
          <w:gridAfter w:val="1"/>
          <w:wBefore w:w="194" w:type="dxa"/>
          <w:wAfter w:w="9543" w:type="dxa"/>
          <w:trHeight w:val="14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1,8</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r>
      <w:tr w:rsidR="00AA0FAD" w:rsidRPr="009A4BD2" w:rsidTr="004B6AF4">
        <w:trPr>
          <w:gridBefore w:val="1"/>
          <w:gridAfter w:val="1"/>
          <w:wBefore w:w="194" w:type="dxa"/>
          <w:wAfter w:w="9543" w:type="dxa"/>
          <w:trHeight w:val="11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Национальная безопасность и правоохранительная деятельность</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38,0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r>
      <w:tr w:rsidR="00AA0FAD" w:rsidRPr="009A4BD2" w:rsidTr="004B6AF4">
        <w:trPr>
          <w:gridBefore w:val="1"/>
          <w:gridAfter w:val="1"/>
          <w:wBefore w:w="194" w:type="dxa"/>
          <w:wAfter w:w="9543" w:type="dxa"/>
          <w:trHeight w:val="3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 xml:space="preserve">Обеспечение пожарной безопасности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36,0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23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99.0.00.03100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3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color w:val="000000"/>
                <w:sz w:val="24"/>
                <w:szCs w:val="24"/>
              </w:rPr>
            </w:pPr>
            <w:r w:rsidRPr="009A4BD2">
              <w:rPr>
                <w:rFonts w:ascii="Times New Roman" w:hAnsi="Times New Roman" w:cs="Times New Roman"/>
                <w:sz w:val="24"/>
                <w:szCs w:val="24"/>
              </w:rPr>
              <w:lastRenderedPageBreak/>
              <w:t>Мероприятия в сфере пожарной безопасности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3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3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7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Другие вопросы в области национальной безопасности и правоохранительной деятельности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gridBefore w:val="1"/>
          <w:gridAfter w:val="1"/>
          <w:wBefore w:w="194" w:type="dxa"/>
          <w:wAfter w:w="9543" w:type="dxa"/>
          <w:trHeight w:val="23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99.0.00.03140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25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Мепрприятия по предупреждению терроризма и экстремизма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11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3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9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gridBefore w:val="1"/>
          <w:gridAfter w:val="1"/>
          <w:wBefore w:w="194" w:type="dxa"/>
          <w:wAfter w:w="9543" w:type="dxa"/>
          <w:trHeight w:val="10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gridBefore w:val="1"/>
          <w:gridAfter w:val="1"/>
          <w:wBefore w:w="194" w:type="dxa"/>
          <w:wAfter w:w="9543" w:type="dxa"/>
          <w:trHeight w:val="1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Национальная экономика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722,4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722,8</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773,6</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Сельское хозяйство и рыболовство</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в области сельского хозяйства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99.0.00.03120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Закупка товаров, работ услуг для </w:t>
            </w:r>
            <w:r w:rsidRPr="009A4BD2">
              <w:rPr>
                <w:rFonts w:ascii="Times New Roman" w:hAnsi="Times New Roman" w:cs="Times New Roman"/>
                <w:color w:val="000000"/>
                <w:sz w:val="24"/>
                <w:szCs w:val="24"/>
              </w:rPr>
              <w:lastRenderedPageBreak/>
              <w:t>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lastRenderedPageBreak/>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w:t>
            </w:r>
            <w:r w:rsidRPr="009A4BD2">
              <w:rPr>
                <w:rFonts w:ascii="Times New Roman" w:hAnsi="Times New Roman" w:cs="Times New Roman"/>
                <w:bCs/>
                <w:color w:val="000000"/>
                <w:sz w:val="24"/>
                <w:szCs w:val="24"/>
              </w:rPr>
              <w:lastRenderedPageBreak/>
              <w:t>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lastRenderedPageBreak/>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Лесное хозяйство</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в области охраны, восстановления и использования лесов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99.0.00.03110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Дорожное хозяйство (дорожные фонды)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669,4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721,6</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772,4</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669,4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99.0.00.04010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Другие вопросы в области национальной экономики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gridBefore w:val="1"/>
          <w:gridAfter w:val="1"/>
          <w:wBefore w:w="194" w:type="dxa"/>
          <w:wAfter w:w="9543" w:type="dxa"/>
          <w:trHeight w:val="14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lastRenderedPageBreak/>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21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по землеустройству и землепользованию</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5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3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0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Поддержка малого и среднего предпринимательства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7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Жилищно-коммунальное хозяйство</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949,5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115,0</w:t>
            </w:r>
          </w:p>
        </w:tc>
      </w:tr>
      <w:tr w:rsidR="00AA0FAD" w:rsidRPr="009A4BD2" w:rsidTr="004B6AF4">
        <w:trPr>
          <w:gridBefore w:val="1"/>
          <w:gridAfter w:val="1"/>
          <w:wBefore w:w="194" w:type="dxa"/>
          <w:wAfter w:w="9543" w:type="dxa"/>
          <w:trHeight w:val="11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Жилищное хозяйство</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114,1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15,0</w:t>
            </w: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Мероприятия в рамках государственной программы Новосибирской области "Управление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114,1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r>
      <w:tr w:rsidR="00AA0FAD" w:rsidRPr="009A4BD2" w:rsidTr="004B6AF4">
        <w:trPr>
          <w:gridBefore w:val="1"/>
          <w:gridAfter w:val="1"/>
          <w:wBefore w:w="194" w:type="dxa"/>
          <w:wAfter w:w="9543" w:type="dxa"/>
          <w:trHeight w:val="6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2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0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1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 xml:space="preserve">Мероприятия в области жилищного </w:t>
            </w:r>
            <w:r w:rsidRPr="009A4BD2">
              <w:rPr>
                <w:rFonts w:ascii="Times New Roman" w:hAnsi="Times New Roman" w:cs="Times New Roman"/>
                <w:bCs/>
                <w:color w:val="000000"/>
                <w:sz w:val="24"/>
                <w:szCs w:val="24"/>
              </w:rPr>
              <w:lastRenderedPageBreak/>
              <w:t>хозяйства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lastRenderedPageBreak/>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99.0.00.041</w:t>
            </w:r>
            <w:r w:rsidRPr="009A4BD2">
              <w:rPr>
                <w:rFonts w:ascii="Times New Roman" w:hAnsi="Times New Roman" w:cs="Times New Roman"/>
                <w:bCs/>
                <w:color w:val="000000"/>
                <w:sz w:val="24"/>
                <w:szCs w:val="24"/>
              </w:rPr>
              <w:lastRenderedPageBreak/>
              <w:t>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r>
      <w:tr w:rsidR="00AA0FAD" w:rsidRPr="009A4BD2" w:rsidTr="004B6AF4">
        <w:trPr>
          <w:gridBefore w:val="1"/>
          <w:gridAfter w:val="1"/>
          <w:wBefore w:w="194" w:type="dxa"/>
          <w:wAfter w:w="9543" w:type="dxa"/>
          <w:trHeight w:val="11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99.0.00.04120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r>
      <w:tr w:rsidR="00AA0FAD" w:rsidRPr="009A4BD2" w:rsidTr="004B6AF4">
        <w:trPr>
          <w:gridBefore w:val="1"/>
          <w:gridAfter w:val="1"/>
          <w:wBefore w:w="194" w:type="dxa"/>
          <w:wAfter w:w="9543" w:type="dxa"/>
          <w:trHeight w:val="11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99.0.00.04120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r>
      <w:tr w:rsidR="00AA0FAD" w:rsidRPr="009A4BD2" w:rsidTr="004B6AF4">
        <w:trPr>
          <w:gridBefore w:val="1"/>
          <w:gridAfter w:val="1"/>
          <w:wBefore w:w="194" w:type="dxa"/>
          <w:wAfter w:w="9543" w:type="dxa"/>
          <w:trHeight w:val="18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Благоустройство</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835,4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100,0</w:t>
            </w:r>
          </w:p>
        </w:tc>
      </w:tr>
      <w:tr w:rsidR="00AA0FAD" w:rsidRPr="009A4BD2" w:rsidTr="004B6AF4">
        <w:trPr>
          <w:gridBefore w:val="1"/>
          <w:gridAfter w:val="1"/>
          <w:wBefore w:w="194" w:type="dxa"/>
          <w:wAfter w:w="9543" w:type="dxa"/>
          <w:trHeight w:val="15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835,4</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100,0</w:t>
            </w:r>
          </w:p>
        </w:tc>
      </w:tr>
      <w:tr w:rsidR="00AA0FAD" w:rsidRPr="009A4BD2" w:rsidTr="004B6AF4">
        <w:trPr>
          <w:gridBefore w:val="1"/>
          <w:gridAfter w:val="1"/>
          <w:wBefore w:w="194" w:type="dxa"/>
          <w:wAfter w:w="9543" w:type="dxa"/>
          <w:trHeight w:val="17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Освещение улиц и установка указателей с названиями улиц и номерами домов на территории муниципальных образований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678,1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88,9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86,9</w:t>
            </w:r>
          </w:p>
        </w:tc>
      </w:tr>
      <w:tr w:rsidR="00AA0FAD" w:rsidRPr="009A4BD2" w:rsidTr="004B6AF4">
        <w:trPr>
          <w:gridBefore w:val="1"/>
          <w:gridAfter w:val="1"/>
          <w:wBefore w:w="194" w:type="dxa"/>
          <w:wAfter w:w="9543" w:type="dxa"/>
          <w:trHeight w:val="21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678,1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88,9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86,9</w:t>
            </w:r>
          </w:p>
        </w:tc>
      </w:tr>
      <w:tr w:rsidR="00AA0FAD" w:rsidRPr="009A4BD2" w:rsidTr="004B6AF4">
        <w:trPr>
          <w:gridBefore w:val="1"/>
          <w:gridAfter w:val="1"/>
          <w:wBefore w:w="194" w:type="dxa"/>
          <w:wAfter w:w="9543" w:type="dxa"/>
          <w:trHeight w:val="21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678,1</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88,9</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86,9</w:t>
            </w:r>
          </w:p>
        </w:tc>
      </w:tr>
      <w:tr w:rsidR="00AA0FAD" w:rsidRPr="009A4BD2" w:rsidTr="004B6AF4">
        <w:trPr>
          <w:gridBefore w:val="1"/>
          <w:gridAfter w:val="1"/>
          <w:wBefore w:w="194" w:type="dxa"/>
          <w:wAfter w:w="9543" w:type="dxa"/>
          <w:trHeight w:val="15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Озеленение территорий муниципальных образований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r>
      <w:tr w:rsidR="00AA0FAD" w:rsidRPr="009A4BD2" w:rsidTr="004B6AF4">
        <w:trPr>
          <w:gridBefore w:val="1"/>
          <w:gridAfter w:val="1"/>
          <w:wBefore w:w="194" w:type="dxa"/>
          <w:wAfter w:w="9543" w:type="dxa"/>
          <w:trHeight w:val="15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r>
      <w:tr w:rsidR="00AA0FAD" w:rsidRPr="009A4BD2" w:rsidTr="004B6AF4">
        <w:trPr>
          <w:gridBefore w:val="1"/>
          <w:gridAfter w:val="1"/>
          <w:wBefore w:w="194" w:type="dxa"/>
          <w:wAfter w:w="9543" w:type="dxa"/>
          <w:trHeight w:val="153"/>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r>
      <w:tr w:rsidR="00AA0FAD" w:rsidRPr="009A4BD2" w:rsidTr="004B6AF4">
        <w:trPr>
          <w:gridBefore w:val="1"/>
          <w:gridAfter w:val="1"/>
          <w:wBefore w:w="194" w:type="dxa"/>
          <w:wAfter w:w="9543" w:type="dxa"/>
          <w:trHeight w:val="20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Организация ритуальных услуг и содержание мест захоронения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7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7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r>
      <w:tr w:rsidR="00AA0FAD" w:rsidRPr="009A4BD2" w:rsidTr="004B6AF4">
        <w:trPr>
          <w:gridBefore w:val="1"/>
          <w:gridAfter w:val="1"/>
          <w:wBefore w:w="194" w:type="dxa"/>
          <w:wAfter w:w="9543" w:type="dxa"/>
          <w:trHeight w:val="554"/>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Прочие мероприятия по благоустройству муниципальных образований</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r>
      <w:tr w:rsidR="00AA0FAD" w:rsidRPr="009A4BD2" w:rsidTr="004B6AF4">
        <w:trPr>
          <w:gridBefore w:val="1"/>
          <w:gridAfter w:val="1"/>
          <w:wBefore w:w="194" w:type="dxa"/>
          <w:wAfter w:w="9543" w:type="dxa"/>
          <w:trHeight w:val="161"/>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12,0</w:t>
            </w:r>
          </w:p>
        </w:tc>
      </w:tr>
      <w:tr w:rsidR="00AA0FAD" w:rsidRPr="009A4BD2" w:rsidTr="004B6AF4">
        <w:trPr>
          <w:gridBefore w:val="1"/>
          <w:gridAfter w:val="1"/>
          <w:wBefore w:w="194" w:type="dxa"/>
          <w:wAfter w:w="9543" w:type="dxa"/>
          <w:trHeight w:val="46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12,0</w:t>
            </w: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Культура, кинематография</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5540,8</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620,8</w:t>
            </w: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Культура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5455,8</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620,8</w:t>
            </w: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5455,8</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1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Субсидии бюджетным учреждениям</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2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связанные с обеспечением деятельности домов культуры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gridBefore w:val="1"/>
          <w:gridAfter w:val="1"/>
          <w:wBefore w:w="194" w:type="dxa"/>
          <w:wAfter w:w="9543" w:type="dxa"/>
          <w:trHeight w:val="239"/>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Межбюджетные трансферты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99.0.00.05210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8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межбюджетные трансферты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99.0.00.05210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sz w:val="24"/>
                <w:szCs w:val="24"/>
              </w:rPr>
            </w:pPr>
            <w:r w:rsidRPr="009A4BD2">
              <w:rPr>
                <w:rFonts w:ascii="Times New Roman" w:hAnsi="Times New Roman" w:cs="Times New Roman"/>
                <w:b/>
                <w:sz w:val="24"/>
                <w:szCs w:val="24"/>
              </w:rPr>
              <w:t>Предоставление субсидий бюджетным, автономным  учреждениям и иным некоммерческим организациям</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gridBefore w:val="1"/>
          <w:gridAfter w:val="1"/>
          <w:wBefore w:w="194" w:type="dxa"/>
          <w:wAfter w:w="9543" w:type="dxa"/>
          <w:trHeight w:val="21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Субсидии бюджетным учреждениям</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gridBefore w:val="1"/>
          <w:gridAfter w:val="1"/>
          <w:wBefore w:w="194" w:type="dxa"/>
          <w:wAfter w:w="9543" w:type="dxa"/>
          <w:trHeight w:val="8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sz w:val="24"/>
                <w:szCs w:val="24"/>
              </w:rPr>
            </w:pPr>
            <w:r w:rsidRPr="009A4BD2">
              <w:rPr>
                <w:rFonts w:ascii="Times New Roman" w:hAnsi="Times New Roman" w:cs="Times New Roman"/>
                <w:b/>
                <w:sz w:val="24"/>
                <w:szCs w:val="24"/>
              </w:rPr>
              <w:lastRenderedPageBreak/>
              <w:t>Другие вопросы в области культуры, кинематографии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9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FF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75"/>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bCs/>
                <w:color w:val="000000"/>
                <w:sz w:val="24"/>
                <w:szCs w:val="24"/>
              </w:rPr>
              <w:t>99.0.00.70240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0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99.0.00.70240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102"/>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99.0.00.70240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Социальная политика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Пенсионное обеспечение</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 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Социальное обеспечение и иные выплаты населению</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Публичные нормативные обязательства по социальным выплатам граждан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Доплаты к пенсиям муниципальных служащих</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99.0.00.08010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Социальное обеспечение и иные выплаты населению</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99.0.00.08010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gridBefore w:val="1"/>
          <w:gridAfter w:val="1"/>
          <w:wBefore w:w="194" w:type="dxa"/>
          <w:wAfter w:w="9543" w:type="dxa"/>
          <w:trHeight w:val="230"/>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Публичные нормативные обязательства по социальным </w:t>
            </w:r>
            <w:r w:rsidRPr="009A4BD2">
              <w:rPr>
                <w:rFonts w:ascii="Times New Roman" w:hAnsi="Times New Roman" w:cs="Times New Roman"/>
                <w:color w:val="000000"/>
                <w:sz w:val="24"/>
                <w:szCs w:val="24"/>
              </w:rPr>
              <w:lastRenderedPageBreak/>
              <w:t xml:space="preserve">выплатам граждан </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99.0.00.08010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gridBefore w:val="1"/>
          <w:gridAfter w:val="1"/>
          <w:wBefore w:w="194" w:type="dxa"/>
          <w:wAfter w:w="9543" w:type="dxa"/>
          <w:trHeight w:val="2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lastRenderedPageBreak/>
              <w:t>Физическая культура и спорт</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1,0</w:t>
            </w:r>
          </w:p>
        </w:tc>
      </w:tr>
      <w:tr w:rsidR="00AA0FAD" w:rsidRPr="009A4BD2" w:rsidTr="004B6AF4">
        <w:trPr>
          <w:gridBefore w:val="1"/>
          <w:gridAfter w:val="1"/>
          <w:wBefore w:w="194" w:type="dxa"/>
          <w:wAfter w:w="9543" w:type="dxa"/>
          <w:trHeight w:val="206"/>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Другие вопросы в области физической культуры и спорта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Прочие мероприятия в области физической культуры и спорта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99.0.00.07080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99.0.00.07080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99.0.00.07080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Условно утвержденные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204,0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color w:val="000000"/>
                <w:sz w:val="24"/>
                <w:szCs w:val="24"/>
              </w:rPr>
              <w:t>Условно утвержденные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Непрограммные направления местного бюджета</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99.0.00.00000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gridBefore w:val="1"/>
          <w:gridAfter w:val="1"/>
          <w:wBefore w:w="194" w:type="dxa"/>
          <w:wAfter w:w="9543" w:type="dxa"/>
          <w:trHeight w:val="198"/>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gridBefore w:val="1"/>
          <w:gridAfter w:val="1"/>
          <w:wBefore w:w="194" w:type="dxa"/>
          <w:wAfter w:w="9543" w:type="dxa"/>
          <w:trHeight w:val="247"/>
        </w:trPr>
        <w:tc>
          <w:tcPr>
            <w:tcW w:w="4099"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ИТОГО РАСХОДОВ</w:t>
            </w:r>
          </w:p>
          <w:p w:rsidR="00AA0FAD" w:rsidRPr="009A4BD2" w:rsidRDefault="00AA0FAD" w:rsidP="004B6AF4">
            <w:pP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1276"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p>
        </w:tc>
        <w:tc>
          <w:tcPr>
            <w:tcW w:w="567"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10936,8</w:t>
            </w:r>
          </w:p>
        </w:tc>
        <w:tc>
          <w:tcPr>
            <w:tcW w:w="11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4009,3</w:t>
            </w:r>
          </w:p>
        </w:tc>
        <w:tc>
          <w:tcPr>
            <w:tcW w:w="61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4079,3</w:t>
            </w:r>
          </w:p>
        </w:tc>
      </w:tr>
      <w:tr w:rsidR="00AA0FAD" w:rsidRPr="009A4BD2" w:rsidTr="004B6AF4">
        <w:trPr>
          <w:trHeight w:val="1345"/>
        </w:trPr>
        <w:tc>
          <w:tcPr>
            <w:tcW w:w="658" w:type="dxa"/>
            <w:gridSpan w:val="2"/>
          </w:tcPr>
          <w:p w:rsidR="00AA0FAD" w:rsidRPr="009A4BD2" w:rsidRDefault="00AA0FAD" w:rsidP="004B6AF4">
            <w:pPr>
              <w:tabs>
                <w:tab w:val="left" w:pos="3165"/>
                <w:tab w:val="center" w:pos="4677"/>
              </w:tabs>
              <w:rPr>
                <w:rFonts w:ascii="Times New Roman" w:hAnsi="Times New Roman" w:cs="Times New Roman"/>
                <w:color w:val="000000"/>
                <w:sz w:val="24"/>
                <w:szCs w:val="24"/>
              </w:rPr>
            </w:pPr>
          </w:p>
        </w:tc>
        <w:tc>
          <w:tcPr>
            <w:tcW w:w="9639" w:type="dxa"/>
            <w:gridSpan w:val="8"/>
          </w:tcPr>
          <w:p w:rsidR="00AA0FAD" w:rsidRPr="009A4BD2" w:rsidRDefault="00AA0FAD" w:rsidP="004B6AF4">
            <w:pPr>
              <w:tabs>
                <w:tab w:val="left" w:pos="3165"/>
                <w:tab w:val="center" w:pos="4677"/>
              </w:tabs>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w:t>
            </w:r>
          </w:p>
          <w:p w:rsidR="00AA0FAD" w:rsidRPr="009A4BD2" w:rsidRDefault="00AA0FAD" w:rsidP="004B6AF4">
            <w:pPr>
              <w:tabs>
                <w:tab w:val="left" w:pos="3165"/>
                <w:tab w:val="center" w:pos="4677"/>
              </w:tabs>
              <w:rPr>
                <w:rFonts w:ascii="Times New Roman" w:hAnsi="Times New Roman" w:cs="Times New Roman"/>
                <w:color w:val="000000"/>
                <w:sz w:val="24"/>
                <w:szCs w:val="24"/>
              </w:rPr>
            </w:pPr>
          </w:p>
          <w:p w:rsidR="00AA0FAD" w:rsidRPr="009A4BD2" w:rsidRDefault="00AA0FAD" w:rsidP="004B6AF4">
            <w:pPr>
              <w:tabs>
                <w:tab w:val="left" w:pos="3165"/>
                <w:tab w:val="center" w:pos="4677"/>
              </w:tabs>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w:t>
            </w:r>
          </w:p>
          <w:p w:rsidR="00AA0FAD" w:rsidRPr="009A4BD2" w:rsidRDefault="00AA0FAD" w:rsidP="004B6AF4">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lastRenderedPageBreak/>
              <w:t>Приложение  5</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района Новосибирской области на 2020г</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lang w:eastAsia="en-US"/>
              </w:rPr>
              <w:t>и плановый период 2021-2022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от   27.12. 2019г</w:t>
            </w:r>
          </w:p>
          <w:p w:rsidR="00AA0FAD" w:rsidRPr="009A4BD2" w:rsidRDefault="00AA0FAD" w:rsidP="004B6AF4">
            <w:pPr>
              <w:tabs>
                <w:tab w:val="left" w:pos="3165"/>
                <w:tab w:val="center" w:pos="4677"/>
              </w:tabs>
              <w:rPr>
                <w:rFonts w:ascii="Times New Roman" w:hAnsi="Times New Roman" w:cs="Times New Roman"/>
                <w:color w:val="000000"/>
                <w:sz w:val="24"/>
                <w:szCs w:val="24"/>
              </w:rPr>
            </w:pPr>
          </w:p>
          <w:p w:rsidR="00AA0FAD" w:rsidRPr="009A4BD2" w:rsidRDefault="00AA0FAD" w:rsidP="004B6AF4">
            <w:pPr>
              <w:tabs>
                <w:tab w:val="left" w:pos="3165"/>
                <w:tab w:val="center" w:pos="4677"/>
              </w:tabs>
              <w:rPr>
                <w:rFonts w:ascii="Times New Roman" w:hAnsi="Times New Roman" w:cs="Times New Roman"/>
                <w:sz w:val="24"/>
                <w:szCs w:val="24"/>
              </w:rPr>
            </w:pPr>
            <w:r w:rsidRPr="009A4BD2">
              <w:rPr>
                <w:rFonts w:ascii="Times New Roman" w:hAnsi="Times New Roman" w:cs="Times New Roman"/>
                <w:color w:val="000000"/>
                <w:sz w:val="24"/>
                <w:szCs w:val="24"/>
              </w:rPr>
              <w:t xml:space="preserve">                                                                                                             </w:t>
            </w:r>
          </w:p>
          <w:p w:rsidR="00AA0FAD" w:rsidRPr="009A4BD2" w:rsidRDefault="00AA0FAD" w:rsidP="004B6AF4">
            <w:pPr>
              <w:tabs>
                <w:tab w:val="left" w:pos="3165"/>
                <w:tab w:val="center" w:pos="4677"/>
              </w:tabs>
              <w:rPr>
                <w:rFonts w:ascii="Times New Roman" w:hAnsi="Times New Roman" w:cs="Times New Roman"/>
                <w:sz w:val="24"/>
                <w:szCs w:val="24"/>
              </w:rPr>
            </w:pPr>
          </w:p>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Ведомственная структура расходов местного бюджета на 2020 год и плановый период 2021  и 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p>
        </w:tc>
        <w:tc>
          <w:tcPr>
            <w:tcW w:w="9543" w:type="dxa"/>
          </w:tcPr>
          <w:p w:rsidR="00AA0FAD" w:rsidRPr="009A4BD2" w:rsidRDefault="00AA0FAD" w:rsidP="004B6AF4">
            <w:pPr>
              <w:tabs>
                <w:tab w:val="left" w:pos="3165"/>
                <w:tab w:val="center" w:pos="4677"/>
              </w:tabs>
              <w:rPr>
                <w:rFonts w:ascii="Times New Roman" w:hAnsi="Times New Roman" w:cs="Times New Roman"/>
                <w:color w:val="000000"/>
                <w:sz w:val="24"/>
                <w:szCs w:val="24"/>
              </w:rPr>
            </w:pPr>
          </w:p>
          <w:p w:rsidR="00AA0FAD" w:rsidRPr="009A4BD2" w:rsidRDefault="00AA0FAD" w:rsidP="004B6AF4">
            <w:pPr>
              <w:tabs>
                <w:tab w:val="left" w:pos="3165"/>
                <w:tab w:val="center" w:pos="4677"/>
              </w:tabs>
              <w:rPr>
                <w:rFonts w:ascii="Times New Roman" w:hAnsi="Times New Roman" w:cs="Times New Roman"/>
                <w:color w:val="000000"/>
                <w:sz w:val="24"/>
                <w:szCs w:val="24"/>
              </w:rPr>
            </w:pPr>
          </w:p>
        </w:tc>
      </w:tr>
    </w:tbl>
    <w:p w:rsidR="00AA0FAD" w:rsidRPr="009A4BD2" w:rsidRDefault="00AA0FAD" w:rsidP="00AA0FAD">
      <w:pPr>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 xml:space="preserve">                                                                                                                                                                                                     тыс.рублей</w:t>
      </w:r>
    </w:p>
    <w:p w:rsidR="00AA0FAD" w:rsidRPr="009A4BD2" w:rsidRDefault="00AA0FAD" w:rsidP="00AA0FAD">
      <w:pPr>
        <w:rPr>
          <w:rFonts w:ascii="Times New Roman" w:hAnsi="Times New Roman" w:cs="Times New Roman"/>
          <w:sz w:val="24"/>
          <w:szCs w:val="24"/>
        </w:rPr>
      </w:pPr>
    </w:p>
    <w:tbl>
      <w:tblPr>
        <w:tblW w:w="10581" w:type="dxa"/>
        <w:tblInd w:w="-344" w:type="dxa"/>
        <w:tblLayout w:type="fixed"/>
        <w:tblCellMar>
          <w:left w:w="30" w:type="dxa"/>
          <w:right w:w="30" w:type="dxa"/>
        </w:tblCellMar>
        <w:tblLook w:val="0000"/>
      </w:tblPr>
      <w:tblGrid>
        <w:gridCol w:w="4343"/>
        <w:gridCol w:w="709"/>
        <w:gridCol w:w="663"/>
        <w:gridCol w:w="15"/>
        <w:gridCol w:w="837"/>
        <w:gridCol w:w="15"/>
        <w:gridCol w:w="1261"/>
        <w:gridCol w:w="15"/>
        <w:gridCol w:w="455"/>
        <w:gridCol w:w="850"/>
        <w:gridCol w:w="709"/>
        <w:gridCol w:w="709"/>
      </w:tblGrid>
      <w:tr w:rsidR="00AA0FAD" w:rsidRPr="009A4BD2" w:rsidTr="004B6AF4">
        <w:trPr>
          <w:trHeight w:val="203"/>
        </w:trPr>
        <w:tc>
          <w:tcPr>
            <w:tcW w:w="4343"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Наименование</w:t>
            </w:r>
          </w:p>
        </w:tc>
        <w:tc>
          <w:tcPr>
            <w:tcW w:w="709"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ГРБС</w:t>
            </w:r>
          </w:p>
        </w:tc>
        <w:tc>
          <w:tcPr>
            <w:tcW w:w="663" w:type="dxa"/>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РЗ</w:t>
            </w:r>
          </w:p>
        </w:tc>
        <w:tc>
          <w:tcPr>
            <w:tcW w:w="852" w:type="dxa"/>
            <w:gridSpan w:val="2"/>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ПР</w:t>
            </w:r>
          </w:p>
        </w:tc>
        <w:tc>
          <w:tcPr>
            <w:tcW w:w="1276" w:type="dxa"/>
            <w:gridSpan w:val="2"/>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ЦСР</w:t>
            </w:r>
          </w:p>
        </w:tc>
        <w:tc>
          <w:tcPr>
            <w:tcW w:w="470" w:type="dxa"/>
            <w:gridSpan w:val="2"/>
            <w:vMerge w:val="restart"/>
            <w:tcBorders>
              <w:top w:val="single" w:sz="12" w:space="0" w:color="auto"/>
              <w:left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ВР</w:t>
            </w:r>
          </w:p>
        </w:tc>
        <w:tc>
          <w:tcPr>
            <w:tcW w:w="2268" w:type="dxa"/>
            <w:gridSpan w:val="3"/>
            <w:tcBorders>
              <w:top w:val="single" w:sz="12" w:space="0" w:color="auto"/>
              <w:left w:val="single" w:sz="12" w:space="0" w:color="auto"/>
              <w:bottom w:val="single" w:sz="4"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 xml:space="preserve">Сумма </w:t>
            </w:r>
          </w:p>
        </w:tc>
      </w:tr>
      <w:tr w:rsidR="00AA0FAD" w:rsidRPr="009A4BD2" w:rsidTr="004B6AF4">
        <w:trPr>
          <w:trHeight w:val="204"/>
        </w:trPr>
        <w:tc>
          <w:tcPr>
            <w:tcW w:w="4343"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63" w:type="dxa"/>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2" w:type="dxa"/>
            <w:gridSpan w:val="2"/>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1276" w:type="dxa"/>
            <w:gridSpan w:val="2"/>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vMerge/>
            <w:tcBorders>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4" w:space="0" w:color="auto"/>
              <w:left w:val="single" w:sz="12" w:space="0" w:color="auto"/>
              <w:bottom w:val="single" w:sz="12" w:space="0" w:color="auto"/>
              <w:right w:val="single" w:sz="4"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2020 г</w:t>
            </w:r>
          </w:p>
        </w:tc>
        <w:tc>
          <w:tcPr>
            <w:tcW w:w="709" w:type="dxa"/>
            <w:tcBorders>
              <w:top w:val="single" w:sz="4" w:space="0" w:color="auto"/>
              <w:left w:val="single" w:sz="4" w:space="0" w:color="auto"/>
              <w:bottom w:val="single" w:sz="12" w:space="0" w:color="auto"/>
              <w:right w:val="single" w:sz="4"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2021 г</w:t>
            </w:r>
          </w:p>
        </w:tc>
        <w:tc>
          <w:tcPr>
            <w:tcW w:w="709" w:type="dxa"/>
            <w:tcBorders>
              <w:top w:val="single" w:sz="4" w:space="0" w:color="auto"/>
              <w:left w:val="single" w:sz="4"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2022 г</w:t>
            </w:r>
          </w:p>
        </w:tc>
      </w:tr>
      <w:tr w:rsidR="00AA0FAD" w:rsidRPr="009A4BD2" w:rsidTr="004B6AF4">
        <w:trPr>
          <w:trHeight w:val="12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Общегосударственные вопросы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3338,9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2109,5</w:t>
            </w:r>
          </w:p>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2009,7</w:t>
            </w: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Функционирование высшего должностного лица субъекта РФ и муниципального образования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718,3</w:t>
            </w: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sz w:val="24"/>
                <w:szCs w:val="24"/>
              </w:rPr>
            </w:pPr>
            <w:r w:rsidRPr="009A4BD2">
              <w:rPr>
                <w:rFonts w:ascii="Times New Roman" w:hAnsi="Times New Roman" w:cs="Times New Roman"/>
                <w:bCs/>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w:t>
            </w:r>
            <w:r w:rsidRPr="009A4BD2">
              <w:rPr>
                <w:rFonts w:ascii="Times New Roman" w:hAnsi="Times New Roman" w:cs="Times New Roman"/>
                <w:color w:val="000000"/>
                <w:sz w:val="24"/>
                <w:szCs w:val="24"/>
              </w:rPr>
              <w:lastRenderedPageBreak/>
              <w:t xml:space="preserve">органами, казенными учреждениями, органами управления государственными внебюджетными фондами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lastRenderedPageBreak/>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6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Обеспечение деятельности главы органа муниципального самоуправления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trHeight w:val="6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trHeight w:val="6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718,3</w:t>
            </w:r>
          </w:p>
        </w:tc>
      </w:tr>
      <w:tr w:rsidR="00AA0FAD" w:rsidRPr="009A4BD2" w:rsidTr="004B6AF4">
        <w:trPr>
          <w:trHeight w:val="94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2526,2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1338,3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1237,5</w:t>
            </w:r>
          </w:p>
        </w:tc>
      </w:tr>
      <w:tr w:rsidR="00AA0FAD" w:rsidRPr="009A4BD2" w:rsidTr="004B6AF4">
        <w:trPr>
          <w:trHeight w:val="34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2526,2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1338,3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1237,5</w:t>
            </w:r>
          </w:p>
        </w:tc>
      </w:tr>
      <w:tr w:rsidR="00AA0FAD" w:rsidRPr="009A4BD2" w:rsidTr="004B6AF4">
        <w:trPr>
          <w:trHeight w:val="34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34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34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1136,1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15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Обеспечение деятельности администрации муниципальных образований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1338,3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1237,5</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1102,8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1101,8</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1102,8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1101,8</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226,3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126,5</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226,3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126,5</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color w:val="000000"/>
                <w:sz w:val="24"/>
                <w:szCs w:val="24"/>
              </w:rPr>
            </w:pPr>
            <w:r w:rsidRPr="009A4BD2">
              <w:rPr>
                <w:rFonts w:ascii="Times New Roman" w:hAnsi="Times New Roman" w:cs="Times New Roman"/>
                <w:color w:val="000000"/>
                <w:sz w:val="24"/>
                <w:szCs w:val="24"/>
              </w:rPr>
              <w:t>Уплата налогов, сборов и иных обязательных платежей в бюджеты бюджетной системы Российской Федерации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99.0.00. 01030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850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9,1</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b/>
                <w:color w:val="000000"/>
                <w:sz w:val="24"/>
                <w:szCs w:val="24"/>
              </w:rPr>
            </w:pPr>
            <w:r w:rsidRPr="009A4BD2">
              <w:rPr>
                <w:rFonts w:ascii="Times New Roman" w:hAnsi="Times New Roman" w:cs="Times New Roman"/>
                <w:sz w:val="24"/>
                <w:szCs w:val="24"/>
              </w:rPr>
              <w:t>Расходы на осуществление отдельных государственных полномочий по решению вопросов в сфере административных правонарушений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99.0.00. 70190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99.0.00. 70190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99.0.00. 70190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Обеспечение деятельности финансовых, налоговых и таможенных органов и органов финансового(финансово-бюджетного) надзора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06</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37,9</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lastRenderedPageBreak/>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Передача полномочий контрольно-счетного органа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99.0.00. 00130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Межбюджетные трансферты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 xml:space="preserve"> 99.0.00. 00130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межбюджетные трансферты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06</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 xml:space="preserve"> 99.0.00. 00130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37,9</w:t>
            </w: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Обеспечение проведения выборов и референдумов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21,5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Проведение выборов в органы местного самоуправления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8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A0A0A"/>
                <w:sz w:val="24"/>
                <w:szCs w:val="24"/>
                <w:shd w:val="clear" w:color="auto" w:fill="F9F9FA"/>
              </w:rPr>
              <w:t>Специальные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99.0.00. 52010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880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5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Резервные фонды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trHeight w:val="13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4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Резервный фонд администрации муниципального образования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99.0.00 02020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бюджетные ассигнования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Резервные средства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870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 xml:space="preserve">Другие общегосударственные вопросы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25,0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15,0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Мероприятия в сфере общегосударственных вопросов, осуществляемые органами местного самоуправления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99.0.00. 02040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15,0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99.0.00. 02040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850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Национальная оборона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103,2</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Мобилизационная и вневойсковая подготовка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99,3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103,2</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99,3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103,2</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99.0.00. 51180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96,2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99,3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103,2</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94,1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97,5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101,1</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94,1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97,5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101,1</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r>
      <w:tr w:rsidR="00AA0FAD" w:rsidRPr="009A4BD2" w:rsidTr="004B6AF4">
        <w:trPr>
          <w:trHeight w:val="14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02</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99.0.00 51180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2,1</w:t>
            </w:r>
          </w:p>
        </w:tc>
      </w:tr>
      <w:tr w:rsidR="00AA0FAD" w:rsidRPr="009A4BD2" w:rsidTr="004B6AF4">
        <w:trPr>
          <w:trHeight w:val="11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Национальная безопасность и правоохранительная деятельность</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38,0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r>
      <w:tr w:rsidR="00AA0FAD" w:rsidRPr="009A4BD2" w:rsidTr="004B6AF4">
        <w:trPr>
          <w:trHeight w:val="3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 xml:space="preserve">Обеспечение пожарной безопасности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36,0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trHeight w:val="23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Непрограммные направления местного </w:t>
            </w:r>
            <w:r w:rsidRPr="009A4BD2">
              <w:rPr>
                <w:rFonts w:ascii="Times New Roman" w:hAnsi="Times New Roman" w:cs="Times New Roman"/>
                <w:sz w:val="24"/>
                <w:szCs w:val="24"/>
              </w:rPr>
              <w:lastRenderedPageBreak/>
              <w:t>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lastRenderedPageBreak/>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99.0.00.031</w:t>
            </w:r>
            <w:r w:rsidRPr="009A4BD2">
              <w:rPr>
                <w:rFonts w:ascii="Times New Roman" w:hAnsi="Times New Roman" w:cs="Times New Roman"/>
                <w:color w:val="000000"/>
                <w:sz w:val="24"/>
                <w:szCs w:val="24"/>
              </w:rPr>
              <w:lastRenderedPageBreak/>
              <w:t>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3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color w:val="000000"/>
                <w:sz w:val="24"/>
                <w:szCs w:val="24"/>
              </w:rPr>
            </w:pPr>
            <w:r w:rsidRPr="009A4BD2">
              <w:rPr>
                <w:rFonts w:ascii="Times New Roman" w:hAnsi="Times New Roman" w:cs="Times New Roman"/>
                <w:sz w:val="24"/>
                <w:szCs w:val="24"/>
              </w:rPr>
              <w:lastRenderedPageBreak/>
              <w:t>Мероприятия в сфере пожарной безопасности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3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3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36,0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7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Другие вопросы в области национальной безопасности и правоохранительной деятельности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trHeight w:val="23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99.0.00.03140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25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Мепрприятия по предупреждению терроризма и экстремизма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11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3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99.0.00.03140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9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trHeight w:val="10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r>
      <w:tr w:rsidR="00AA0FAD" w:rsidRPr="009A4BD2" w:rsidTr="004B6AF4">
        <w:trPr>
          <w:trHeight w:val="1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Национальная экономика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722,4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722,8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773,6</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Сельское хозяйство и рыболовство</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в области сельского хозяйства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Лесное хозяйство</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в области охраны, восстановления и использования лесов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99.0.00.03110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07</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99.0.00.03110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Дорожное хозяйство (дорожные фонды)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669,4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721,6</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772,4</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669,4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99.0.00.04010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99.0.00.04010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669,4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721,6</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772,4</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Другие вопросы в области национальной экономики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r>
      <w:tr w:rsidR="00AA0FAD" w:rsidRPr="009A4BD2" w:rsidTr="004B6AF4">
        <w:trPr>
          <w:trHeight w:val="14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trHeight w:val="21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 xml:space="preserve">Мероприятия по землеустройству и </w:t>
            </w:r>
            <w:r w:rsidRPr="009A4BD2">
              <w:rPr>
                <w:rFonts w:ascii="Times New Roman" w:hAnsi="Times New Roman" w:cs="Times New Roman"/>
                <w:bCs/>
                <w:color w:val="000000"/>
                <w:sz w:val="24"/>
                <w:szCs w:val="24"/>
              </w:rPr>
              <w:lastRenderedPageBreak/>
              <w:t>землепользованию</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lastRenderedPageBreak/>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99.0.00.030</w:t>
            </w:r>
            <w:r w:rsidRPr="009A4BD2">
              <w:rPr>
                <w:rFonts w:ascii="Times New Roman" w:hAnsi="Times New Roman" w:cs="Times New Roman"/>
                <w:bCs/>
                <w:color w:val="000000"/>
                <w:sz w:val="24"/>
                <w:szCs w:val="24"/>
              </w:rPr>
              <w:lastRenderedPageBreak/>
              <w:t>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trHeight w:val="15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trHeight w:val="3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99.0.00.03040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r>
      <w:tr w:rsidR="00AA0FAD" w:rsidRPr="009A4BD2" w:rsidTr="004B6AF4">
        <w:trPr>
          <w:trHeight w:val="10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Поддержка малого и среднего предпринимательства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99.0.00.03060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7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Жилищно-коммунальное хозяйство</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949,5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115,0</w:t>
            </w:r>
          </w:p>
        </w:tc>
      </w:tr>
      <w:tr w:rsidR="00AA0FAD" w:rsidRPr="009A4BD2" w:rsidTr="004B6AF4">
        <w:trPr>
          <w:trHeight w:val="11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Жилищное хозяйство</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114,1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15,0</w:t>
            </w: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Мероприятия в рамках государственной программы Новосибирской области "Управление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114,1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r>
      <w:tr w:rsidR="00AA0FAD" w:rsidRPr="009A4BD2" w:rsidTr="004B6AF4">
        <w:trPr>
          <w:trHeight w:val="6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trHeight w:val="12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trHeight w:val="10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14,2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r>
      <w:tr w:rsidR="00AA0FAD" w:rsidRPr="009A4BD2" w:rsidTr="004B6AF4">
        <w:trPr>
          <w:trHeight w:val="11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Мероприятия в области жилищного хозяйства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99.0.00.04120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15,0</w:t>
            </w:r>
          </w:p>
        </w:tc>
      </w:tr>
      <w:tr w:rsidR="00AA0FAD" w:rsidRPr="009A4BD2" w:rsidTr="004B6AF4">
        <w:trPr>
          <w:trHeight w:val="11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r>
      <w:tr w:rsidR="00AA0FAD" w:rsidRPr="009A4BD2" w:rsidTr="004B6AF4">
        <w:trPr>
          <w:trHeight w:val="11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99.0.00.04120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15,0</w:t>
            </w:r>
          </w:p>
        </w:tc>
      </w:tr>
      <w:tr w:rsidR="00AA0FAD" w:rsidRPr="009A4BD2" w:rsidTr="004B6AF4">
        <w:trPr>
          <w:trHeight w:val="18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lastRenderedPageBreak/>
              <w:t>Благоустройство</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835,4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100,0</w:t>
            </w:r>
          </w:p>
        </w:tc>
      </w:tr>
      <w:tr w:rsidR="00AA0FAD" w:rsidRPr="009A4BD2" w:rsidTr="004B6AF4">
        <w:trPr>
          <w:trHeight w:val="15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99.0.00. 00000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835,4</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100,0</w:t>
            </w:r>
          </w:p>
        </w:tc>
      </w:tr>
      <w:tr w:rsidR="00AA0FAD" w:rsidRPr="009A4BD2" w:rsidTr="004B6AF4">
        <w:trPr>
          <w:trHeight w:val="17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Освещение улиц и установка указателей с названиями улиц и номерами домов на территории муниципальных образований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013</w:t>
            </w:r>
          </w:p>
        </w:tc>
        <w:tc>
          <w:tcPr>
            <w:tcW w:w="678"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455"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678,1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88,9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86,9</w:t>
            </w:r>
          </w:p>
        </w:tc>
      </w:tr>
      <w:tr w:rsidR="00AA0FAD" w:rsidRPr="009A4BD2" w:rsidTr="004B6AF4">
        <w:trPr>
          <w:trHeight w:val="21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678,1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88,9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86,9</w:t>
            </w:r>
          </w:p>
        </w:tc>
      </w:tr>
      <w:tr w:rsidR="00AA0FAD" w:rsidRPr="009A4BD2" w:rsidTr="004B6AF4">
        <w:trPr>
          <w:trHeight w:val="21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99.0.00.04220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678,1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88,9</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86,9</w:t>
            </w:r>
          </w:p>
        </w:tc>
      </w:tr>
      <w:tr w:rsidR="00AA0FAD" w:rsidRPr="009A4BD2" w:rsidTr="004B6AF4">
        <w:trPr>
          <w:trHeight w:val="15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Озеленение территорий муниципальных образований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r>
      <w:tr w:rsidR="00AA0FAD" w:rsidRPr="009A4BD2" w:rsidTr="004B6AF4">
        <w:trPr>
          <w:trHeight w:val="15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r>
      <w:tr w:rsidR="00AA0FAD" w:rsidRPr="009A4BD2" w:rsidTr="004B6AF4">
        <w:trPr>
          <w:trHeight w:val="153"/>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0,1</w:t>
            </w:r>
          </w:p>
        </w:tc>
      </w:tr>
      <w:tr w:rsidR="00AA0FAD" w:rsidRPr="009A4BD2" w:rsidTr="004B6AF4">
        <w:trPr>
          <w:trHeight w:val="20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Организация ритуальных услуг и содержание мест захоронения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r>
      <w:tr w:rsidR="00AA0FAD" w:rsidRPr="009A4BD2" w:rsidTr="004B6AF4">
        <w:trPr>
          <w:trHeight w:val="7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r>
      <w:tr w:rsidR="00AA0FAD" w:rsidRPr="009A4BD2" w:rsidTr="004B6AF4">
        <w:trPr>
          <w:trHeight w:val="7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99.0.00.04230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w:t>
            </w:r>
          </w:p>
        </w:tc>
      </w:tr>
      <w:tr w:rsidR="00AA0FAD" w:rsidRPr="009A4BD2" w:rsidTr="004B6AF4">
        <w:trPr>
          <w:trHeight w:val="554"/>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Прочие мероприятия по благоустройству муниципальных образований</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r>
      <w:tr w:rsidR="00AA0FAD" w:rsidRPr="009A4BD2" w:rsidTr="004B6AF4">
        <w:trPr>
          <w:trHeight w:val="161"/>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12,0</w:t>
            </w:r>
          </w:p>
        </w:tc>
      </w:tr>
      <w:tr w:rsidR="00AA0FAD" w:rsidRPr="009A4BD2" w:rsidTr="004B6AF4">
        <w:trPr>
          <w:trHeight w:val="46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закупки товаров, работ услуг для обеспечения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03</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99.0.00.04290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66,3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12,0</w:t>
            </w: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Культура, кинематография</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5540,8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620,8</w:t>
            </w: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Культура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5455,8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620,8</w:t>
            </w: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 xml:space="preserve">Непрограммные направления местного </w:t>
            </w:r>
            <w:r w:rsidRPr="009A4BD2">
              <w:rPr>
                <w:rFonts w:ascii="Times New Roman" w:hAnsi="Times New Roman" w:cs="Times New Roman"/>
                <w:sz w:val="24"/>
                <w:szCs w:val="24"/>
              </w:rPr>
              <w:lastRenderedPageBreak/>
              <w:t>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lastRenderedPageBreak/>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 xml:space="preserve">99.0.00. </w:t>
            </w:r>
            <w:r w:rsidRPr="009A4BD2">
              <w:rPr>
                <w:rFonts w:ascii="Times New Roman" w:hAnsi="Times New Roman" w:cs="Times New Roman"/>
                <w:bCs/>
                <w:color w:val="000000"/>
                <w:sz w:val="24"/>
                <w:szCs w:val="24"/>
              </w:rPr>
              <w:lastRenderedPageBreak/>
              <w:t>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5455,8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lastRenderedPageBreak/>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sz w:val="24"/>
                <w:szCs w:val="24"/>
              </w:rPr>
              <w:t>Предоставление субсидий бюджетным, автономным  учреждениям и иным некоммерческим организациям</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1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Субсидии бюджетным учреждениям</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4791,3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2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связанные с обеспечением деятельности домов культуры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trHeight w:val="239"/>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Межбюджетные трансферты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99.0.00.05210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8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Иные межбюджетные трансферты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99.0.00.05210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540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664,5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sz w:val="24"/>
                <w:szCs w:val="24"/>
              </w:rPr>
            </w:pPr>
            <w:r w:rsidRPr="009A4BD2">
              <w:rPr>
                <w:rFonts w:ascii="Times New Roman" w:hAnsi="Times New Roman" w:cs="Times New Roman"/>
                <w:b/>
                <w:sz w:val="24"/>
                <w:szCs w:val="24"/>
              </w:rPr>
              <w:t>Предоставление субсидий бюджетным, автономным  учреждениям и иным некоммерческим организациям</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trHeight w:val="21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Субсидии бюджетным учреждениям</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99.0.00.05210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610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609,5</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620,8</w:t>
            </w:r>
          </w:p>
        </w:tc>
      </w:tr>
      <w:tr w:rsidR="00AA0FAD" w:rsidRPr="009A4BD2" w:rsidTr="004B6AF4">
        <w:trPr>
          <w:trHeight w:val="8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sz w:val="24"/>
                <w:szCs w:val="24"/>
              </w:rPr>
            </w:pPr>
            <w:r w:rsidRPr="009A4BD2">
              <w:rPr>
                <w:rFonts w:ascii="Times New Roman" w:hAnsi="Times New Roman" w:cs="Times New Roman"/>
                <w:b/>
                <w:sz w:val="24"/>
                <w:szCs w:val="24"/>
              </w:rPr>
              <w:t>Другие вопросы в области культуры, кинематографии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9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FF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75"/>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sz w:val="24"/>
                <w:szCs w:val="24"/>
              </w:rPr>
            </w:pPr>
            <w:r w:rsidRPr="009A4BD2">
              <w:rPr>
                <w:rFonts w:ascii="Times New Roman" w:hAnsi="Times New Roman" w:cs="Times New Roman"/>
                <w:sz w:val="24"/>
                <w:szCs w:val="24"/>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r w:rsidRPr="009A4BD2">
              <w:rPr>
                <w:rFonts w:ascii="Times New Roman" w:hAnsi="Times New Roman" w:cs="Times New Roman"/>
                <w:bCs/>
                <w:color w:val="000000"/>
                <w:sz w:val="24"/>
                <w:szCs w:val="24"/>
              </w:rPr>
              <w:t>99.0.00.70240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0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Закупка товаров, работ услуг для государственных (муниципальных)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99.0.00.70240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102"/>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Иные закупки товаров, работ услуг для обеспечения государственных </w:t>
            </w:r>
            <w:r w:rsidRPr="009A4BD2">
              <w:rPr>
                <w:rFonts w:ascii="Times New Roman" w:hAnsi="Times New Roman" w:cs="Times New Roman"/>
                <w:color w:val="000000"/>
                <w:sz w:val="24"/>
                <w:szCs w:val="24"/>
              </w:rPr>
              <w:lastRenderedPageBreak/>
              <w:t>(муниципальных) нужд</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lastRenderedPageBreak/>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08</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04</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99.0.00.70240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240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85,0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color w:val="000000"/>
                <w:sz w:val="24"/>
                <w:szCs w:val="24"/>
              </w:rPr>
            </w:pPr>
            <w:r w:rsidRPr="009A4BD2">
              <w:rPr>
                <w:rFonts w:ascii="Times New Roman" w:hAnsi="Times New Roman" w:cs="Times New Roman"/>
                <w:b/>
                <w:color w:val="000000"/>
                <w:sz w:val="24"/>
                <w:szCs w:val="24"/>
              </w:rPr>
              <w:lastRenderedPageBreak/>
              <w:t>Социальная политика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Пенсионное обеспечение</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250,0</w:t>
            </w: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 xml:space="preserve">Реализация мероприятий в рамках государственной программы Новосибирской области </w:t>
            </w:r>
            <w:r w:rsidRPr="009A4BD2">
              <w:rPr>
                <w:rFonts w:ascii="Times New Roman" w:hAnsi="Times New Roman" w:cs="Times New Roman"/>
                <w:bCs/>
                <w:color w:val="000000"/>
                <w:sz w:val="24"/>
                <w:szCs w:val="24"/>
              </w:rPr>
              <w:t>"Управление государственными финансами в Новосибирской области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Социальное обеспечение и иные выплаты населению</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Публичные нормативные обязательства по социальным выплатам граждан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99.0.00. 70510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Доплаты к пенсиям муниципальных служащих</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99.0.00.08010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Социальное обеспечение и иные выплаты населению</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99.0.00.08010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trHeight w:val="230"/>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Публичные нормативные обязательства по социальным выплатам граждан </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01</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99.0.00.08010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310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trHeight w:val="2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Физическая культура и спорт</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00</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1,0</w:t>
            </w:r>
          </w:p>
        </w:tc>
      </w:tr>
      <w:tr w:rsidR="00AA0FAD" w:rsidRPr="009A4BD2" w:rsidTr="004B6AF4">
        <w:trPr>
          <w:trHeight w:val="206"/>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Другие вопросы в области физической культуры и спорта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1,0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bCs/>
                <w:color w:val="000000"/>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99.0.00. 00000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Прочие мероприятия в области физической культуры и спорта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99.0.00.07080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99.0.00.07080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Расходы на выплаты персоналу государственных (муниципальных) органов</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013</w:t>
            </w: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11</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05</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99.0.00.07080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120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bCs/>
                <w:color w:val="000000"/>
                <w:sz w:val="24"/>
                <w:szCs w:val="24"/>
              </w:rPr>
              <w:t>1,0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ind w:right="867"/>
              <w:rPr>
                <w:rFonts w:ascii="Times New Roman" w:hAnsi="Times New Roman" w:cs="Times New Roman"/>
                <w:b/>
                <w:color w:val="000000"/>
                <w:sz w:val="24"/>
                <w:szCs w:val="24"/>
              </w:rPr>
            </w:pPr>
            <w:r w:rsidRPr="009A4BD2">
              <w:rPr>
                <w:rFonts w:ascii="Times New Roman" w:hAnsi="Times New Roman" w:cs="Times New Roman"/>
                <w:b/>
                <w:color w:val="000000"/>
                <w:sz w:val="24"/>
                <w:szCs w:val="24"/>
              </w:rPr>
              <w:lastRenderedPageBreak/>
              <w:t>Условно утвержденные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204,0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b/>
                <w:sz w:val="24"/>
                <w:szCs w:val="24"/>
              </w:rPr>
            </w:pPr>
            <w:r w:rsidRPr="009A4BD2">
              <w:rPr>
                <w:rFonts w:ascii="Times New Roman" w:hAnsi="Times New Roman" w:cs="Times New Roman"/>
                <w:b/>
                <w:color w:val="000000"/>
                <w:sz w:val="24"/>
                <w:szCs w:val="24"/>
              </w:rPr>
              <w:t>Условно утвержденные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99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Непрограммные направления местного бюджета</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99.0.00.00000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900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trHeight w:val="198"/>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color w:val="000000"/>
                <w:sz w:val="24"/>
                <w:szCs w:val="24"/>
              </w:rPr>
              <w:t>Условно утвержденные расходы</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w:t>
            </w: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color w:val="000000"/>
                <w:sz w:val="24"/>
                <w:szCs w:val="24"/>
              </w:rPr>
              <w:t>99.0.00.99990</w:t>
            </w: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r w:rsidRPr="009A4BD2">
              <w:rPr>
                <w:rFonts w:ascii="Times New Roman" w:hAnsi="Times New Roman" w:cs="Times New Roman"/>
                <w:color w:val="000000"/>
                <w:sz w:val="24"/>
                <w:szCs w:val="24"/>
              </w:rPr>
              <w:t>990</w:t>
            </w: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100,2</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204,0</w:t>
            </w:r>
          </w:p>
        </w:tc>
      </w:tr>
      <w:tr w:rsidR="00AA0FAD" w:rsidRPr="009A4BD2" w:rsidTr="004B6AF4">
        <w:trPr>
          <w:trHeight w:val="247"/>
        </w:trPr>
        <w:tc>
          <w:tcPr>
            <w:tcW w:w="434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ИТОГО РАСХОДОВ</w:t>
            </w:r>
          </w:p>
          <w:p w:rsidR="00AA0FAD" w:rsidRPr="009A4BD2" w:rsidRDefault="00AA0FAD" w:rsidP="004B6AF4">
            <w:pPr>
              <w:rPr>
                <w:rFonts w:ascii="Times New Roman" w:hAnsi="Times New Roman" w:cs="Times New Roman"/>
                <w:b/>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663"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2"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1276"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color w:val="000000"/>
                <w:sz w:val="24"/>
                <w:szCs w:val="24"/>
              </w:rPr>
            </w:pPr>
          </w:p>
        </w:tc>
        <w:tc>
          <w:tcPr>
            <w:tcW w:w="470" w:type="dxa"/>
            <w:gridSpan w:val="2"/>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color w:val="000000"/>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10936,8</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4009,3</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4079,3</w:t>
            </w:r>
          </w:p>
        </w:tc>
      </w:tr>
    </w:tbl>
    <w:p w:rsidR="00AA0FAD" w:rsidRPr="009A4BD2" w:rsidRDefault="00AA0FAD" w:rsidP="00AA0FAD">
      <w:pPr>
        <w:rPr>
          <w:rFonts w:ascii="Times New Roman" w:hAnsi="Times New Roman" w:cs="Times New Roman"/>
          <w:sz w:val="24"/>
          <w:szCs w:val="24"/>
        </w:rPr>
        <w:sectPr w:rsidR="00AA0FAD" w:rsidRPr="009A4BD2" w:rsidSect="004B6AF4">
          <w:footerReference w:type="default" r:id="rId11"/>
          <w:pgSz w:w="11906" w:h="16838"/>
          <w:pgMar w:top="357" w:right="1106" w:bottom="284" w:left="1122" w:header="709" w:footer="709" w:gutter="0"/>
          <w:cols w:space="720"/>
        </w:sectPr>
      </w:pPr>
    </w:p>
    <w:p w:rsidR="00AA0FAD" w:rsidRPr="009A4BD2" w:rsidRDefault="00AA0FAD" w:rsidP="00AA0FAD">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lastRenderedPageBreak/>
        <w:t xml:space="preserve">                                                                                                 Приложение  6</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rPr>
        <w:t xml:space="preserve">                                                               к решению пятьдесят пятой сессии пятого созыва</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rPr>
        <w:t xml:space="preserve">                                                                                         депутатов Никулинского сельсовета   </w:t>
      </w:r>
    </w:p>
    <w:p w:rsidR="00AA0FAD" w:rsidRPr="009A4BD2" w:rsidRDefault="00AA0FAD" w:rsidP="00AA0FAD">
      <w:pPr>
        <w:jc w:val="right"/>
        <w:rPr>
          <w:rFonts w:ascii="Times New Roman" w:hAnsi="Times New Roman" w:cs="Times New Roman"/>
          <w:sz w:val="24"/>
          <w:szCs w:val="24"/>
          <w:lang w:eastAsia="en-US"/>
        </w:rPr>
      </w:pPr>
      <w:r w:rsidRPr="009A4BD2">
        <w:rPr>
          <w:rFonts w:ascii="Times New Roman" w:hAnsi="Times New Roman" w:cs="Times New Roman"/>
          <w:sz w:val="24"/>
          <w:szCs w:val="24"/>
        </w:rPr>
        <w:t xml:space="preserve">                                                                                        </w:t>
      </w:r>
      <w:r w:rsidRPr="009A4BD2">
        <w:rPr>
          <w:rFonts w:ascii="Times New Roman" w:hAnsi="Times New Roman" w:cs="Times New Roman"/>
          <w:sz w:val="24"/>
          <w:szCs w:val="24"/>
          <w:lang w:eastAsia="en-US"/>
        </w:rPr>
        <w:t xml:space="preserve"> «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AA0FAD">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района Новосибирской области на 2020г</w:t>
      </w:r>
    </w:p>
    <w:p w:rsidR="00AA0FAD" w:rsidRPr="009A4BD2" w:rsidRDefault="00AA0FAD" w:rsidP="00AA0FAD">
      <w:pPr>
        <w:jc w:val="right"/>
        <w:rPr>
          <w:rFonts w:ascii="Times New Roman" w:hAnsi="Times New Roman" w:cs="Times New Roman"/>
          <w:sz w:val="24"/>
          <w:szCs w:val="24"/>
        </w:rPr>
      </w:pPr>
      <w:r w:rsidRPr="009A4BD2">
        <w:rPr>
          <w:rFonts w:ascii="Times New Roman" w:hAnsi="Times New Roman" w:cs="Times New Roman"/>
          <w:sz w:val="24"/>
          <w:szCs w:val="24"/>
          <w:lang w:eastAsia="en-US"/>
        </w:rPr>
        <w:t xml:space="preserve">                                                                                         и плановый период 2021-2022 годов»</w:t>
      </w:r>
    </w:p>
    <w:p w:rsidR="00AA0FAD" w:rsidRPr="009A4BD2" w:rsidRDefault="00AA0FAD" w:rsidP="00AA0FAD">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от   27.12. 2019г</w:t>
      </w:r>
    </w:p>
    <w:p w:rsidR="00AA0FAD" w:rsidRPr="009A4BD2" w:rsidRDefault="00AA0FAD" w:rsidP="00AA0FAD">
      <w:pPr>
        <w:jc w:val="center"/>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4B6AF4">
      <w:pPr>
        <w:jc w:val="center"/>
        <w:rPr>
          <w:rFonts w:ascii="Times New Roman" w:hAnsi="Times New Roman" w:cs="Times New Roman"/>
          <w:sz w:val="24"/>
          <w:szCs w:val="24"/>
          <w:lang w:eastAsia="en-US"/>
        </w:rPr>
      </w:pPr>
      <w:r w:rsidRPr="009A4BD2">
        <w:rPr>
          <w:rFonts w:ascii="Times New Roman" w:hAnsi="Times New Roman" w:cs="Times New Roman"/>
          <w:sz w:val="24"/>
          <w:szCs w:val="24"/>
        </w:rPr>
        <w:t xml:space="preserve">                                                                          </w:t>
      </w:r>
      <w:r w:rsidRPr="009A4BD2">
        <w:rPr>
          <w:rFonts w:ascii="Times New Roman" w:hAnsi="Times New Roman" w:cs="Times New Roman"/>
          <w:b/>
          <w:color w:val="000000"/>
          <w:sz w:val="24"/>
          <w:szCs w:val="24"/>
        </w:rPr>
        <w:t>Перечень публичных нормативных обязательств, подлежащих исполнению за счет средств местного бюджета на 2020год и плановый период 2021-2022 годов</w:t>
      </w:r>
    </w:p>
    <w:p w:rsidR="00AA0FAD" w:rsidRPr="009A4BD2" w:rsidRDefault="00AA0FAD" w:rsidP="004B6AF4">
      <w:pPr>
        <w:autoSpaceDE w:val="0"/>
        <w:autoSpaceDN w:val="0"/>
        <w:adjustRightInd w:val="0"/>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тыс.рублей</w:t>
      </w:r>
    </w:p>
    <w:tbl>
      <w:tblPr>
        <w:tblW w:w="10206" w:type="dxa"/>
        <w:tblInd w:w="-537" w:type="dxa"/>
        <w:tblLayout w:type="fixed"/>
        <w:tblCellMar>
          <w:left w:w="30" w:type="dxa"/>
          <w:right w:w="30" w:type="dxa"/>
        </w:tblCellMar>
        <w:tblLook w:val="0000"/>
      </w:tblPr>
      <w:tblGrid>
        <w:gridCol w:w="3234"/>
        <w:gridCol w:w="619"/>
        <w:gridCol w:w="400"/>
        <w:gridCol w:w="709"/>
        <w:gridCol w:w="1528"/>
        <w:gridCol w:w="740"/>
        <w:gridCol w:w="992"/>
        <w:gridCol w:w="992"/>
        <w:gridCol w:w="992"/>
      </w:tblGrid>
      <w:tr w:rsidR="00AA0FAD" w:rsidRPr="009A4BD2" w:rsidTr="004B6AF4">
        <w:trPr>
          <w:trHeight w:val="262"/>
        </w:trPr>
        <w:tc>
          <w:tcPr>
            <w:tcW w:w="32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3996" w:type="dxa"/>
            <w:gridSpan w:val="5"/>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Код бюджетной классификации</w:t>
            </w:r>
          </w:p>
        </w:tc>
        <w:tc>
          <w:tcPr>
            <w:tcW w:w="2976" w:type="dxa"/>
            <w:gridSpan w:val="3"/>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Сумма</w:t>
            </w:r>
          </w:p>
        </w:tc>
      </w:tr>
      <w:tr w:rsidR="00AA0FAD" w:rsidRPr="009A4BD2" w:rsidTr="004B6AF4">
        <w:trPr>
          <w:trHeight w:val="560"/>
        </w:trPr>
        <w:tc>
          <w:tcPr>
            <w:tcW w:w="3234" w:type="dxa"/>
            <w:tcBorders>
              <w:top w:val="single" w:sz="12" w:space="0" w:color="auto"/>
              <w:left w:val="single" w:sz="12" w:space="0" w:color="auto"/>
              <w:bottom w:val="single" w:sz="12" w:space="0" w:color="auto"/>
              <w:right w:val="single" w:sz="12" w:space="0" w:color="auto"/>
            </w:tcBorders>
            <w:vAlign w:val="center"/>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Наименование</w:t>
            </w:r>
          </w:p>
        </w:tc>
        <w:tc>
          <w:tcPr>
            <w:tcW w:w="619"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ГРБС</w:t>
            </w:r>
          </w:p>
        </w:tc>
        <w:tc>
          <w:tcPr>
            <w:tcW w:w="400"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РЗ</w:t>
            </w:r>
          </w:p>
        </w:tc>
        <w:tc>
          <w:tcPr>
            <w:tcW w:w="709"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ПР</w:t>
            </w:r>
          </w:p>
        </w:tc>
        <w:tc>
          <w:tcPr>
            <w:tcW w:w="1528"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КЦСР</w:t>
            </w:r>
          </w:p>
        </w:tc>
        <w:tc>
          <w:tcPr>
            <w:tcW w:w="740"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КВР</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2020 год</w:t>
            </w:r>
          </w:p>
        </w:tc>
        <w:tc>
          <w:tcPr>
            <w:tcW w:w="992" w:type="dxa"/>
            <w:tcBorders>
              <w:top w:val="single" w:sz="12" w:space="0" w:color="auto"/>
              <w:left w:val="single" w:sz="12" w:space="0" w:color="auto"/>
              <w:bottom w:val="single" w:sz="12" w:space="0" w:color="auto"/>
              <w:right w:val="single" w:sz="12" w:space="0" w:color="auto"/>
            </w:tcBorders>
            <w:vAlign w:val="center"/>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2021год</w:t>
            </w:r>
          </w:p>
        </w:tc>
        <w:tc>
          <w:tcPr>
            <w:tcW w:w="992" w:type="dxa"/>
            <w:tcBorders>
              <w:top w:val="single" w:sz="12" w:space="0" w:color="auto"/>
              <w:left w:val="single" w:sz="12" w:space="0" w:color="auto"/>
              <w:bottom w:val="single" w:sz="12" w:space="0" w:color="auto"/>
              <w:right w:val="single" w:sz="12" w:space="0" w:color="auto"/>
            </w:tcBorders>
            <w:vAlign w:val="center"/>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2022год</w:t>
            </w:r>
          </w:p>
        </w:tc>
      </w:tr>
      <w:tr w:rsidR="00AA0FAD" w:rsidRPr="009A4BD2" w:rsidTr="004B6AF4">
        <w:trPr>
          <w:trHeight w:val="1200"/>
        </w:trPr>
        <w:tc>
          <w:tcPr>
            <w:tcW w:w="3234" w:type="dxa"/>
            <w:tcBorders>
              <w:top w:val="single" w:sz="12" w:space="0" w:color="auto"/>
              <w:left w:val="single" w:sz="12" w:space="0" w:color="auto"/>
              <w:bottom w:val="nil"/>
              <w:right w:val="single" w:sz="12"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Доплаты к пенсиям муниципальных служащих служащих субъектов Российской Федерации и муниципальных служащих</w:t>
            </w:r>
          </w:p>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619"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013</w:t>
            </w:r>
          </w:p>
        </w:tc>
        <w:tc>
          <w:tcPr>
            <w:tcW w:w="400"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528"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90.0.00.70510</w:t>
            </w:r>
          </w:p>
        </w:tc>
        <w:tc>
          <w:tcPr>
            <w:tcW w:w="740"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310</w:t>
            </w:r>
          </w:p>
        </w:tc>
        <w:tc>
          <w:tcPr>
            <w:tcW w:w="992" w:type="dxa"/>
            <w:tcBorders>
              <w:top w:val="single" w:sz="12" w:space="0" w:color="auto"/>
              <w:left w:val="single" w:sz="12" w:space="0" w:color="auto"/>
              <w:bottom w:val="nil"/>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992" w:type="dxa"/>
            <w:tcBorders>
              <w:top w:val="single" w:sz="12" w:space="0" w:color="auto"/>
              <w:left w:val="single" w:sz="12" w:space="0" w:color="auto"/>
              <w:bottom w:val="nil"/>
              <w:right w:val="single" w:sz="12" w:space="0" w:color="auto"/>
            </w:tcBorders>
            <w:vAlign w:val="center"/>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c>
          <w:tcPr>
            <w:tcW w:w="992" w:type="dxa"/>
            <w:tcBorders>
              <w:top w:val="single" w:sz="12" w:space="0" w:color="auto"/>
              <w:left w:val="single" w:sz="12" w:space="0" w:color="auto"/>
              <w:bottom w:val="nil"/>
              <w:right w:val="single" w:sz="12" w:space="0" w:color="auto"/>
            </w:tcBorders>
            <w:vAlign w:val="center"/>
          </w:tcPr>
          <w:p w:rsidR="00AA0FAD" w:rsidRPr="009A4BD2" w:rsidRDefault="00AA0FAD" w:rsidP="004B6AF4">
            <w:pPr>
              <w:autoSpaceDE w:val="0"/>
              <w:autoSpaceDN w:val="0"/>
              <w:adjustRightInd w:val="0"/>
              <w:jc w:val="center"/>
              <w:rPr>
                <w:rFonts w:ascii="Times New Roman" w:hAnsi="Times New Roman" w:cs="Times New Roman"/>
                <w:b/>
                <w:bCs/>
                <w:color w:val="000000"/>
                <w:sz w:val="24"/>
                <w:szCs w:val="24"/>
              </w:rPr>
            </w:pPr>
          </w:p>
        </w:tc>
      </w:tr>
      <w:tr w:rsidR="00AA0FAD" w:rsidRPr="009A4BD2" w:rsidTr="004B6AF4">
        <w:trPr>
          <w:trHeight w:val="611"/>
        </w:trPr>
        <w:tc>
          <w:tcPr>
            <w:tcW w:w="32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Доплаты к пенсиям муниципальных служащих служащих субъектов Российской Федерации и муниципальных служащих</w:t>
            </w:r>
          </w:p>
          <w:p w:rsidR="00AA0FAD" w:rsidRPr="009A4BD2" w:rsidRDefault="00AA0FAD" w:rsidP="004B6AF4">
            <w:pPr>
              <w:autoSpaceDE w:val="0"/>
              <w:autoSpaceDN w:val="0"/>
              <w:adjustRightInd w:val="0"/>
              <w:rPr>
                <w:rFonts w:ascii="Times New Roman" w:hAnsi="Times New Roman" w:cs="Times New Roman"/>
                <w:color w:val="000000"/>
                <w:sz w:val="24"/>
                <w:szCs w:val="24"/>
              </w:rPr>
            </w:pPr>
          </w:p>
        </w:tc>
        <w:tc>
          <w:tcPr>
            <w:tcW w:w="61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013</w:t>
            </w:r>
          </w:p>
        </w:tc>
        <w:tc>
          <w:tcPr>
            <w:tcW w:w="40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10</w:t>
            </w: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01</w:t>
            </w:r>
          </w:p>
        </w:tc>
        <w:tc>
          <w:tcPr>
            <w:tcW w:w="152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color w:val="000000"/>
                <w:sz w:val="24"/>
                <w:szCs w:val="24"/>
              </w:rPr>
              <w:t>99.0.00.08010</w:t>
            </w:r>
          </w:p>
        </w:tc>
        <w:tc>
          <w:tcPr>
            <w:tcW w:w="74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310</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r w:rsidR="00AA0FAD" w:rsidRPr="009A4BD2" w:rsidTr="004B6AF4">
        <w:trPr>
          <w:trHeight w:val="239"/>
        </w:trPr>
        <w:tc>
          <w:tcPr>
            <w:tcW w:w="3234"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ИТОГО</w:t>
            </w:r>
          </w:p>
        </w:tc>
        <w:tc>
          <w:tcPr>
            <w:tcW w:w="61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40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1528"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740"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c>
          <w:tcPr>
            <w:tcW w:w="992" w:type="dxa"/>
            <w:tcBorders>
              <w:top w:val="single" w:sz="12" w:space="0" w:color="auto"/>
              <w:left w:val="single" w:sz="12" w:space="0" w:color="auto"/>
              <w:bottom w:val="single" w:sz="12" w:space="0" w:color="auto"/>
              <w:right w:val="single" w:sz="12" w:space="0" w:color="auto"/>
            </w:tcBorders>
          </w:tcPr>
          <w:p w:rsidR="00AA0FAD" w:rsidRPr="009A4BD2" w:rsidRDefault="00AA0FAD" w:rsidP="004B6AF4">
            <w:pPr>
              <w:autoSpaceDE w:val="0"/>
              <w:autoSpaceDN w:val="0"/>
              <w:adjustRightInd w:val="0"/>
              <w:jc w:val="center"/>
              <w:rPr>
                <w:rFonts w:ascii="Times New Roman" w:hAnsi="Times New Roman" w:cs="Times New Roman"/>
                <w:bCs/>
                <w:color w:val="000000"/>
                <w:sz w:val="24"/>
                <w:szCs w:val="24"/>
              </w:rPr>
            </w:pPr>
            <w:r w:rsidRPr="009A4BD2">
              <w:rPr>
                <w:rFonts w:ascii="Times New Roman" w:hAnsi="Times New Roman" w:cs="Times New Roman"/>
                <w:bCs/>
                <w:color w:val="000000"/>
                <w:sz w:val="24"/>
                <w:szCs w:val="24"/>
              </w:rPr>
              <w:t>250,0</w:t>
            </w:r>
          </w:p>
        </w:tc>
      </w:tr>
    </w:tbl>
    <w:p w:rsidR="00AA0FAD" w:rsidRPr="009A4BD2" w:rsidRDefault="00AA0FAD" w:rsidP="00AA0FAD">
      <w:pPr>
        <w:autoSpaceDE w:val="0"/>
        <w:autoSpaceDN w:val="0"/>
        <w:adjustRightInd w:val="0"/>
        <w:jc w:val="center"/>
        <w:rPr>
          <w:rFonts w:ascii="Times New Roman" w:hAnsi="Times New Roman" w:cs="Times New Roman"/>
          <w:color w:val="000000"/>
          <w:sz w:val="24"/>
          <w:szCs w:val="24"/>
        </w:rPr>
      </w:pPr>
    </w:p>
    <w:p w:rsidR="004B6AF4" w:rsidRPr="009A4BD2" w:rsidRDefault="004B6AF4" w:rsidP="004B6AF4">
      <w:pPr>
        <w:tabs>
          <w:tab w:val="left" w:pos="3165"/>
          <w:tab w:val="center" w:pos="4677"/>
        </w:tabs>
        <w:rPr>
          <w:rFonts w:ascii="Times New Roman" w:hAnsi="Times New Roman" w:cs="Times New Roman"/>
          <w:color w:val="000000"/>
          <w:sz w:val="24"/>
          <w:szCs w:val="24"/>
        </w:rPr>
      </w:pPr>
    </w:p>
    <w:p w:rsidR="004B6AF4" w:rsidRPr="009A4BD2" w:rsidRDefault="004B6AF4" w:rsidP="004B6AF4">
      <w:pPr>
        <w:tabs>
          <w:tab w:val="left" w:pos="3165"/>
          <w:tab w:val="center" w:pos="4677"/>
        </w:tabs>
        <w:rPr>
          <w:rFonts w:ascii="Times New Roman" w:hAnsi="Times New Roman" w:cs="Times New Roman"/>
          <w:color w:val="000000"/>
          <w:sz w:val="24"/>
          <w:szCs w:val="24"/>
        </w:rPr>
      </w:pPr>
    </w:p>
    <w:p w:rsidR="00AA0FAD" w:rsidRPr="009A4BD2" w:rsidRDefault="00AA0FAD" w:rsidP="004B6AF4">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t>Приложение  7</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района Новосибирской области на 2020г</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lang w:eastAsia="en-US"/>
        </w:rPr>
        <w:t xml:space="preserve">                                                                                         и плановый период 2021-2022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от   27.12. 2019г</w:t>
      </w:r>
    </w:p>
    <w:p w:rsidR="00AA0FAD" w:rsidRPr="009A4BD2" w:rsidRDefault="00AA0FAD" w:rsidP="00AA0FAD">
      <w:pPr>
        <w:tabs>
          <w:tab w:val="left" w:pos="3165"/>
          <w:tab w:val="center" w:pos="4677"/>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AA0FAD" w:rsidRPr="009A4BD2" w:rsidRDefault="00AA0FAD" w:rsidP="00AA0FAD">
      <w:pPr>
        <w:jc w:val="center"/>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sz w:val="24"/>
          <w:szCs w:val="24"/>
          <w:lang w:eastAsia="en-US"/>
        </w:rPr>
        <w:t xml:space="preserve"> </w:t>
      </w:r>
      <w:r w:rsidRPr="009A4BD2">
        <w:rPr>
          <w:rFonts w:ascii="Times New Roman" w:hAnsi="Times New Roman" w:cs="Times New Roman"/>
          <w:sz w:val="24"/>
          <w:szCs w:val="24"/>
        </w:rPr>
        <w:tab/>
        <w:t xml:space="preserve">                                                                         </w:t>
      </w:r>
      <w:r w:rsidRPr="009A4BD2">
        <w:rPr>
          <w:rFonts w:ascii="Times New Roman" w:hAnsi="Times New Roman" w:cs="Times New Roman"/>
          <w:sz w:val="24"/>
          <w:szCs w:val="24"/>
        </w:rPr>
        <w:tab/>
        <w:t xml:space="preserve">    </w:t>
      </w:r>
    </w:p>
    <w:p w:rsidR="00AA0FAD" w:rsidRPr="009A4BD2" w:rsidRDefault="00AA0FAD" w:rsidP="00AA0FAD">
      <w:pPr>
        <w:jc w:val="center"/>
        <w:rPr>
          <w:rFonts w:ascii="Times New Roman" w:hAnsi="Times New Roman" w:cs="Times New Roman"/>
          <w:b/>
          <w:sz w:val="24"/>
          <w:szCs w:val="24"/>
        </w:rPr>
      </w:pPr>
      <w:r w:rsidRPr="009A4BD2">
        <w:rPr>
          <w:rFonts w:ascii="Times New Roman" w:hAnsi="Times New Roman" w:cs="Times New Roman"/>
          <w:b/>
          <w:sz w:val="24"/>
          <w:szCs w:val="24"/>
        </w:rPr>
        <w:t xml:space="preserve">Источники финансирования дефицита местного бюджета на 2020 год </w:t>
      </w:r>
    </w:p>
    <w:p w:rsidR="00AA0FAD" w:rsidRPr="009A4BD2" w:rsidRDefault="00AA0FAD" w:rsidP="00AA0FAD">
      <w:pPr>
        <w:jc w:val="center"/>
        <w:rPr>
          <w:rFonts w:ascii="Times New Roman" w:hAnsi="Times New Roman" w:cs="Times New Roman"/>
          <w:b/>
          <w:sz w:val="24"/>
          <w:szCs w:val="24"/>
        </w:rPr>
      </w:pPr>
      <w:r w:rsidRPr="009A4BD2">
        <w:rPr>
          <w:rFonts w:ascii="Times New Roman" w:hAnsi="Times New Roman" w:cs="Times New Roman"/>
          <w:b/>
          <w:sz w:val="24"/>
          <w:szCs w:val="24"/>
        </w:rPr>
        <w:t>и плановый период 2021-2022 годы</w:t>
      </w:r>
    </w:p>
    <w:p w:rsidR="00AA0FAD" w:rsidRPr="009A4BD2" w:rsidRDefault="00AA0FAD" w:rsidP="00AA0FAD">
      <w:pPr>
        <w:jc w:val="center"/>
        <w:rPr>
          <w:rFonts w:ascii="Times New Roman" w:hAnsi="Times New Roman" w:cs="Times New Roman"/>
          <w:b/>
          <w:sz w:val="24"/>
          <w:szCs w:val="24"/>
        </w:rPr>
      </w:pPr>
    </w:p>
    <w:p w:rsidR="00AA0FAD" w:rsidRPr="009A4BD2" w:rsidRDefault="00AA0FAD" w:rsidP="00AA0FAD">
      <w:pPr>
        <w:jc w:val="center"/>
        <w:rPr>
          <w:rFonts w:ascii="Times New Roman" w:hAnsi="Times New Roman" w:cs="Times New Roman"/>
          <w:iCs/>
          <w:sz w:val="24"/>
          <w:szCs w:val="24"/>
        </w:rPr>
      </w:pPr>
    </w:p>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 xml:space="preserve">                                                                                                              </w:t>
      </w:r>
      <w:r w:rsidR="004B6AF4" w:rsidRPr="009A4BD2">
        <w:rPr>
          <w:rFonts w:ascii="Times New Roman" w:hAnsi="Times New Roman" w:cs="Times New Roman"/>
          <w:b/>
          <w:sz w:val="24"/>
          <w:szCs w:val="24"/>
        </w:rPr>
        <w:t xml:space="preserve">                              </w:t>
      </w:r>
      <w:r w:rsidRPr="009A4BD2">
        <w:rPr>
          <w:rFonts w:ascii="Times New Roman" w:hAnsi="Times New Roman" w:cs="Times New Roman"/>
          <w:b/>
          <w:sz w:val="24"/>
          <w:szCs w:val="24"/>
        </w:rPr>
        <w:t xml:space="preserve">                                                                                </w:t>
      </w:r>
      <w:r w:rsidR="004B6AF4" w:rsidRPr="009A4BD2">
        <w:rPr>
          <w:rFonts w:ascii="Times New Roman" w:hAnsi="Times New Roman" w:cs="Times New Roman"/>
          <w:b/>
          <w:sz w:val="24"/>
          <w:szCs w:val="24"/>
        </w:rPr>
        <w:t xml:space="preserve">                          </w:t>
      </w:r>
      <w:r w:rsidRPr="009A4BD2">
        <w:rPr>
          <w:rFonts w:ascii="Times New Roman" w:hAnsi="Times New Roman" w:cs="Times New Roman"/>
          <w:b/>
          <w:sz w:val="24"/>
          <w:szCs w:val="24"/>
        </w:rPr>
        <w:t xml:space="preserve">тыс.рублей                       </w:t>
      </w:r>
    </w:p>
    <w:tbl>
      <w:tblPr>
        <w:tblW w:w="9977" w:type="dxa"/>
        <w:tblInd w:w="-72" w:type="dxa"/>
        <w:tblBorders>
          <w:top w:val="single" w:sz="4" w:space="0" w:color="auto"/>
          <w:left w:val="single" w:sz="4" w:space="0" w:color="auto"/>
          <w:bottom w:val="single" w:sz="4" w:space="0" w:color="auto"/>
          <w:right w:val="single" w:sz="4" w:space="0" w:color="auto"/>
        </w:tblBorders>
        <w:tblLook w:val="0000"/>
      </w:tblPr>
      <w:tblGrid>
        <w:gridCol w:w="2695"/>
        <w:gridCol w:w="3559"/>
        <w:gridCol w:w="1223"/>
        <w:gridCol w:w="1250"/>
        <w:gridCol w:w="1250"/>
      </w:tblGrid>
      <w:tr w:rsidR="00AA0FAD" w:rsidRPr="009A4BD2" w:rsidTr="004B6AF4">
        <w:trPr>
          <w:cantSplit/>
          <w:trHeight w:val="335"/>
        </w:trPr>
        <w:tc>
          <w:tcPr>
            <w:tcW w:w="2695" w:type="dxa"/>
            <w:vMerge w:val="restart"/>
            <w:tcBorders>
              <w:top w:val="single" w:sz="4" w:space="0" w:color="auto"/>
              <w:left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Код бюджетной классификации Российской  Федерации</w:t>
            </w:r>
          </w:p>
        </w:tc>
        <w:tc>
          <w:tcPr>
            <w:tcW w:w="3559" w:type="dxa"/>
            <w:vMerge w:val="restart"/>
            <w:tcBorders>
              <w:top w:val="single" w:sz="4" w:space="0" w:color="auto"/>
              <w:left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Наименование кода группы, подгруппы, статьи, вида источника финансирования дефицита местного бюджета</w:t>
            </w:r>
          </w:p>
        </w:tc>
        <w:tc>
          <w:tcPr>
            <w:tcW w:w="3723" w:type="dxa"/>
            <w:gridSpan w:val="3"/>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b/>
                <w:sz w:val="24"/>
                <w:szCs w:val="24"/>
              </w:rPr>
            </w:pPr>
            <w:r w:rsidRPr="009A4BD2">
              <w:rPr>
                <w:rFonts w:ascii="Times New Roman" w:hAnsi="Times New Roman" w:cs="Times New Roman"/>
                <w:b/>
                <w:sz w:val="24"/>
                <w:szCs w:val="24"/>
              </w:rPr>
              <w:t xml:space="preserve">Сумма </w:t>
            </w:r>
          </w:p>
        </w:tc>
      </w:tr>
      <w:tr w:rsidR="00AA0FAD" w:rsidRPr="009A4BD2" w:rsidTr="004B6AF4">
        <w:trPr>
          <w:cantSplit/>
          <w:trHeight w:val="570"/>
        </w:trPr>
        <w:tc>
          <w:tcPr>
            <w:tcW w:w="2695" w:type="dxa"/>
            <w:vMerge/>
            <w:tcBorders>
              <w:left w:val="single" w:sz="4" w:space="0" w:color="auto"/>
              <w:bottom w:val="nil"/>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3559" w:type="dxa"/>
            <w:vMerge/>
            <w:tcBorders>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2020 год</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2021 год</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2022 год</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013 01 03 01 00 10 0000 710</w:t>
            </w:r>
          </w:p>
        </w:tc>
        <w:tc>
          <w:tcPr>
            <w:tcW w:w="3559"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013 01 03 01 00 10 0000  810</w:t>
            </w:r>
          </w:p>
        </w:tc>
        <w:tc>
          <w:tcPr>
            <w:tcW w:w="3559" w:type="dxa"/>
            <w:tcBorders>
              <w:top w:val="single" w:sz="4" w:space="0" w:color="auto"/>
              <w:left w:val="single" w:sz="4" w:space="0" w:color="auto"/>
              <w:bottom w:val="single" w:sz="4" w:space="0" w:color="auto"/>
              <w:right w:val="single" w:sz="4" w:space="0" w:color="auto"/>
            </w:tcBorders>
            <w:vAlign w:val="center"/>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013 01 05 00 00 00 0000 000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Изменение остатков средств на счетах по учету средств бюджета</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013 01 05 00 00 00 0000 500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Увеличение остатков средств бюджетов</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013 01 05 02 00 00 0000 500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Увеличение прочих остатков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013 01 05 02 01 00 0000 510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Увеличение прочих остатков денежных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013 01 05 02 01 10 0000 510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Увеличение прочих остатков денежных средств бюджетов сельских поселений</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013 01 05 00 00 00 0000 600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Уменьшение остатков средств бюджетов</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013 01 05 02 00 00 0000 600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both"/>
              <w:rPr>
                <w:rFonts w:ascii="Times New Roman" w:hAnsi="Times New Roman" w:cs="Times New Roman"/>
                <w:sz w:val="24"/>
                <w:szCs w:val="24"/>
              </w:rPr>
            </w:pPr>
            <w:r w:rsidRPr="009A4BD2">
              <w:rPr>
                <w:rFonts w:ascii="Times New Roman" w:hAnsi="Times New Roman" w:cs="Times New Roman"/>
                <w:sz w:val="24"/>
                <w:szCs w:val="24"/>
              </w:rPr>
              <w:t xml:space="preserve">Уменьшение прочих остатков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013 01 05 02 01 00 0000 610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Уменьшение прочих остатков денежных средств бюджетов </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r w:rsidR="00AA0FAD" w:rsidRPr="009A4BD2" w:rsidTr="004B6AF4">
        <w:trPr>
          <w:cantSplit/>
        </w:trPr>
        <w:tc>
          <w:tcPr>
            <w:tcW w:w="2695"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013 01 05 02 01 10 0000 610</w:t>
            </w:r>
          </w:p>
        </w:tc>
        <w:tc>
          <w:tcPr>
            <w:tcW w:w="3559"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Уменьшение прочих остатков денежных средств бюджетов сельских поселений</w:t>
            </w:r>
          </w:p>
        </w:tc>
        <w:tc>
          <w:tcPr>
            <w:tcW w:w="122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10936,8</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4009,3</w:t>
            </w:r>
          </w:p>
        </w:tc>
        <w:tc>
          <w:tcPr>
            <w:tcW w:w="1250"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4079,3</w:t>
            </w:r>
          </w:p>
        </w:tc>
      </w:tr>
    </w:tbl>
    <w:p w:rsidR="00AA0FAD" w:rsidRPr="009A4BD2" w:rsidRDefault="00AA0FAD" w:rsidP="00AA0FAD">
      <w:pPr>
        <w:jc w:val="center"/>
        <w:rPr>
          <w:rFonts w:ascii="Times New Roman" w:hAnsi="Times New Roman" w:cs="Times New Roman"/>
          <w:b/>
          <w:sz w:val="24"/>
          <w:szCs w:val="24"/>
        </w:rPr>
      </w:pPr>
    </w:p>
    <w:p w:rsidR="00AA0FAD" w:rsidRPr="009A4BD2" w:rsidRDefault="00AA0FAD" w:rsidP="004B6AF4">
      <w:pPr>
        <w:tabs>
          <w:tab w:val="left" w:pos="3165"/>
          <w:tab w:val="center" w:pos="4677"/>
        </w:tabs>
        <w:jc w:val="right"/>
        <w:rPr>
          <w:rFonts w:ascii="Times New Roman" w:hAnsi="Times New Roman" w:cs="Times New Roman"/>
          <w:sz w:val="24"/>
          <w:szCs w:val="24"/>
        </w:rPr>
      </w:pPr>
      <w:r w:rsidRPr="009A4BD2">
        <w:rPr>
          <w:rFonts w:ascii="Times New Roman" w:hAnsi="Times New Roman" w:cs="Times New Roman"/>
          <w:sz w:val="24"/>
          <w:szCs w:val="24"/>
        </w:rPr>
        <w:t xml:space="preserve">                                                                                      Приложение  8</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к решению пятьдесят пятой сессии пятого созыва</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rPr>
        <w:t>депутатов Никулинского сельсовета</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 xml:space="preserve">« О бюджете  </w:t>
      </w:r>
      <w:r w:rsidRPr="009A4BD2">
        <w:rPr>
          <w:rFonts w:ascii="Times New Roman" w:hAnsi="Times New Roman" w:cs="Times New Roman"/>
          <w:sz w:val="24"/>
          <w:szCs w:val="24"/>
        </w:rPr>
        <w:t>Никулинского</w:t>
      </w:r>
      <w:r w:rsidRPr="009A4BD2">
        <w:rPr>
          <w:rFonts w:ascii="Times New Roman" w:hAnsi="Times New Roman" w:cs="Times New Roman"/>
          <w:sz w:val="24"/>
          <w:szCs w:val="24"/>
          <w:lang w:eastAsia="en-US"/>
        </w:rPr>
        <w:t xml:space="preserve"> о сельсовета Татарского</w:t>
      </w:r>
    </w:p>
    <w:p w:rsidR="00AA0FAD" w:rsidRPr="009A4BD2" w:rsidRDefault="00AA0FAD" w:rsidP="004B6AF4">
      <w:pPr>
        <w:jc w:val="right"/>
        <w:rPr>
          <w:rFonts w:ascii="Times New Roman" w:hAnsi="Times New Roman" w:cs="Times New Roman"/>
          <w:sz w:val="24"/>
          <w:szCs w:val="24"/>
          <w:lang w:eastAsia="en-US"/>
        </w:rPr>
      </w:pPr>
      <w:r w:rsidRPr="009A4BD2">
        <w:rPr>
          <w:rFonts w:ascii="Times New Roman" w:hAnsi="Times New Roman" w:cs="Times New Roman"/>
          <w:sz w:val="24"/>
          <w:szCs w:val="24"/>
          <w:lang w:eastAsia="en-US"/>
        </w:rPr>
        <w:t>района Новосибирской области на 2020г</w:t>
      </w:r>
    </w:p>
    <w:p w:rsidR="00AA0FAD" w:rsidRPr="009A4BD2" w:rsidRDefault="00AA0FAD" w:rsidP="004B6AF4">
      <w:pPr>
        <w:jc w:val="right"/>
        <w:rPr>
          <w:rFonts w:ascii="Times New Roman" w:hAnsi="Times New Roman" w:cs="Times New Roman"/>
          <w:sz w:val="24"/>
          <w:szCs w:val="24"/>
        </w:rPr>
      </w:pPr>
      <w:r w:rsidRPr="009A4BD2">
        <w:rPr>
          <w:rFonts w:ascii="Times New Roman" w:hAnsi="Times New Roman" w:cs="Times New Roman"/>
          <w:sz w:val="24"/>
          <w:szCs w:val="24"/>
          <w:lang w:eastAsia="en-US"/>
        </w:rPr>
        <w:t xml:space="preserve">                                                                                         и плановый период 2021-2022 годов»</w:t>
      </w:r>
    </w:p>
    <w:p w:rsidR="00AA0FAD" w:rsidRPr="009A4BD2" w:rsidRDefault="00AA0FAD" w:rsidP="004B6AF4">
      <w:pPr>
        <w:autoSpaceDE w:val="0"/>
        <w:autoSpaceDN w:val="0"/>
        <w:adjustRightInd w:val="0"/>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t xml:space="preserve">               от   27.12. 2019г</w:t>
      </w:r>
    </w:p>
    <w:p w:rsidR="00AA0FAD" w:rsidRPr="009A4BD2" w:rsidRDefault="00AA0FAD" w:rsidP="004B6AF4">
      <w:pPr>
        <w:tabs>
          <w:tab w:val="left" w:pos="3165"/>
          <w:tab w:val="center" w:pos="4677"/>
        </w:tabs>
        <w:rPr>
          <w:rFonts w:ascii="Times New Roman" w:hAnsi="Times New Roman" w:cs="Times New Roman"/>
          <w:sz w:val="24"/>
          <w:szCs w:val="24"/>
        </w:rPr>
      </w:pPr>
      <w:r w:rsidRPr="009A4BD2">
        <w:rPr>
          <w:rFonts w:ascii="Times New Roman" w:hAnsi="Times New Roman" w:cs="Times New Roman"/>
          <w:b/>
          <w:sz w:val="24"/>
          <w:szCs w:val="24"/>
        </w:rPr>
        <w:t xml:space="preserve">Программа муниципальных внутренних заимствований Никулинского сельсовета Татарского района Новосибирской области на 2020 год и плановый период </w:t>
      </w:r>
    </w:p>
    <w:p w:rsidR="00AA0FAD" w:rsidRPr="009A4BD2" w:rsidRDefault="00AA0FAD" w:rsidP="00AA0FAD">
      <w:pPr>
        <w:jc w:val="center"/>
        <w:rPr>
          <w:rFonts w:ascii="Times New Roman" w:hAnsi="Times New Roman" w:cs="Times New Roman"/>
          <w:b/>
          <w:sz w:val="24"/>
          <w:szCs w:val="24"/>
        </w:rPr>
      </w:pPr>
      <w:r w:rsidRPr="009A4BD2">
        <w:rPr>
          <w:rFonts w:ascii="Times New Roman" w:hAnsi="Times New Roman" w:cs="Times New Roman"/>
          <w:b/>
          <w:sz w:val="24"/>
          <w:szCs w:val="24"/>
        </w:rPr>
        <w:t>2021-2022 годов</w:t>
      </w:r>
    </w:p>
    <w:p w:rsidR="00AA0FAD" w:rsidRPr="009A4BD2" w:rsidRDefault="00AA0FAD" w:rsidP="00AA0FAD">
      <w:pPr>
        <w:jc w:val="center"/>
        <w:rPr>
          <w:rFonts w:ascii="Times New Roman" w:hAnsi="Times New Roman" w:cs="Times New Roman"/>
          <w:b/>
          <w:sz w:val="24"/>
          <w:szCs w:val="24"/>
        </w:rPr>
      </w:pPr>
      <w:r w:rsidRPr="009A4BD2">
        <w:rPr>
          <w:rFonts w:ascii="Times New Roman" w:hAnsi="Times New Roman" w:cs="Times New Roman"/>
          <w:b/>
          <w:sz w:val="24"/>
          <w:szCs w:val="24"/>
        </w:rPr>
        <w:t xml:space="preserve">                       Тыс. руб.                                                                                                                              </w:t>
      </w:r>
      <w:r w:rsidRPr="009A4BD2">
        <w:rPr>
          <w:rFonts w:ascii="Times New Roman" w:hAnsi="Times New Roman" w:cs="Times New Roman"/>
          <w:sz w:val="24"/>
          <w:szCs w:val="24"/>
        </w:rPr>
        <w:t xml:space="preserve">                                                                                                                           </w:t>
      </w:r>
    </w:p>
    <w:tbl>
      <w:tblPr>
        <w:tblW w:w="9905" w:type="dxa"/>
        <w:tblLook w:val="01E0"/>
      </w:tblPr>
      <w:tblGrid>
        <w:gridCol w:w="3946"/>
        <w:gridCol w:w="973"/>
        <w:gridCol w:w="972"/>
        <w:gridCol w:w="838"/>
        <w:gridCol w:w="952"/>
        <w:gridCol w:w="977"/>
        <w:gridCol w:w="1247"/>
      </w:tblGrid>
      <w:tr w:rsidR="00AA0FAD" w:rsidRPr="009A4BD2" w:rsidTr="004B6AF4">
        <w:tc>
          <w:tcPr>
            <w:tcW w:w="394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lastRenderedPageBreak/>
              <w:t>Муниципальные  внутренние заимствования</w:t>
            </w:r>
          </w:p>
        </w:tc>
        <w:tc>
          <w:tcPr>
            <w:tcW w:w="2783" w:type="dxa"/>
            <w:gridSpan w:val="3"/>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Объем привлечения</w:t>
            </w:r>
          </w:p>
        </w:tc>
        <w:tc>
          <w:tcPr>
            <w:tcW w:w="3176" w:type="dxa"/>
            <w:gridSpan w:val="3"/>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Объем средств, направленных на погашение</w:t>
            </w:r>
          </w:p>
        </w:tc>
      </w:tr>
      <w:tr w:rsidR="00AA0FAD" w:rsidRPr="009A4BD2" w:rsidTr="004B6AF4">
        <w:tc>
          <w:tcPr>
            <w:tcW w:w="394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2020 году</w:t>
            </w:r>
          </w:p>
        </w:tc>
        <w:tc>
          <w:tcPr>
            <w:tcW w:w="97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2021 году</w:t>
            </w:r>
          </w:p>
        </w:tc>
        <w:tc>
          <w:tcPr>
            <w:tcW w:w="83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2022 году</w:t>
            </w:r>
          </w:p>
        </w:tc>
        <w:tc>
          <w:tcPr>
            <w:tcW w:w="95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2020 году</w:t>
            </w:r>
          </w:p>
        </w:tc>
        <w:tc>
          <w:tcPr>
            <w:tcW w:w="97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2021 году</w:t>
            </w:r>
          </w:p>
        </w:tc>
        <w:tc>
          <w:tcPr>
            <w:tcW w:w="124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в 2022 году</w:t>
            </w:r>
          </w:p>
        </w:tc>
      </w:tr>
      <w:tr w:rsidR="00AA0FAD" w:rsidRPr="009A4BD2" w:rsidTr="004B6AF4">
        <w:tc>
          <w:tcPr>
            <w:tcW w:w="394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Муниципальные  внутренние заимствования</w:t>
            </w:r>
          </w:p>
        </w:tc>
        <w:tc>
          <w:tcPr>
            <w:tcW w:w="97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97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83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95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97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124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r>
      <w:tr w:rsidR="00AA0FAD" w:rsidRPr="009A4BD2" w:rsidTr="004B6AF4">
        <w:tc>
          <w:tcPr>
            <w:tcW w:w="394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в том числе:</w:t>
            </w:r>
          </w:p>
        </w:tc>
        <w:tc>
          <w:tcPr>
            <w:tcW w:w="97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97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r>
      <w:tr w:rsidR="00AA0FAD" w:rsidRPr="009A4BD2" w:rsidTr="004B6AF4">
        <w:tc>
          <w:tcPr>
            <w:tcW w:w="3946"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rPr>
                <w:rFonts w:ascii="Times New Roman" w:hAnsi="Times New Roman" w:cs="Times New Roman"/>
                <w:sz w:val="24"/>
                <w:szCs w:val="24"/>
              </w:rPr>
            </w:pPr>
            <w:r w:rsidRPr="009A4BD2">
              <w:rPr>
                <w:rFonts w:ascii="Times New Roman" w:hAnsi="Times New Roman" w:cs="Times New Roman"/>
                <w:sz w:val="24"/>
                <w:szCs w:val="24"/>
              </w:rPr>
              <w:t xml:space="preserve">Кредиты, привлекаемые  от других бюджетов бюджетной системы Российской Федерации </w:t>
            </w:r>
          </w:p>
        </w:tc>
        <w:tc>
          <w:tcPr>
            <w:tcW w:w="973"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97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838"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952"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p>
        </w:tc>
        <w:tc>
          <w:tcPr>
            <w:tcW w:w="97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c>
          <w:tcPr>
            <w:tcW w:w="1247" w:type="dxa"/>
            <w:tcBorders>
              <w:top w:val="single" w:sz="4" w:space="0" w:color="auto"/>
              <w:left w:val="single" w:sz="4" w:space="0" w:color="auto"/>
              <w:bottom w:val="single" w:sz="4" w:space="0" w:color="auto"/>
              <w:right w:val="single" w:sz="4" w:space="0" w:color="auto"/>
            </w:tcBorders>
          </w:tcPr>
          <w:p w:rsidR="00AA0FAD" w:rsidRPr="009A4BD2" w:rsidRDefault="00AA0FAD" w:rsidP="004B6AF4">
            <w:pPr>
              <w:jc w:val="center"/>
              <w:rPr>
                <w:rFonts w:ascii="Times New Roman" w:hAnsi="Times New Roman" w:cs="Times New Roman"/>
                <w:sz w:val="24"/>
                <w:szCs w:val="24"/>
              </w:rPr>
            </w:pPr>
            <w:r w:rsidRPr="009A4BD2">
              <w:rPr>
                <w:rFonts w:ascii="Times New Roman" w:hAnsi="Times New Roman" w:cs="Times New Roman"/>
                <w:sz w:val="24"/>
                <w:szCs w:val="24"/>
              </w:rPr>
              <w:t>0,0</w:t>
            </w:r>
          </w:p>
        </w:tc>
      </w:tr>
    </w:tbl>
    <w:p w:rsidR="00AA0FAD" w:rsidRPr="009A4BD2" w:rsidRDefault="00AA0FAD" w:rsidP="00AA0FAD">
      <w:pPr>
        <w:jc w:val="cente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bCs/>
          <w:sz w:val="24"/>
          <w:szCs w:val="24"/>
        </w:rPr>
        <w:t>ПОЯСНИТЕЛЬНАЯ  ПО  ДОХОДАМ</w:t>
      </w:r>
    </w:p>
    <w:p w:rsidR="004B6AF4" w:rsidRPr="009A4BD2" w:rsidRDefault="004B6AF4" w:rsidP="004B6AF4">
      <w:pPr>
        <w:jc w:val="center"/>
        <w:rPr>
          <w:rFonts w:ascii="Times New Roman" w:hAnsi="Times New Roman" w:cs="Times New Roman"/>
          <w:b/>
          <w:bCs/>
          <w:sz w:val="24"/>
          <w:szCs w:val="24"/>
        </w:rPr>
      </w:pPr>
      <w:r w:rsidRPr="009A4BD2">
        <w:rPr>
          <w:rFonts w:ascii="Times New Roman" w:hAnsi="Times New Roman" w:cs="Times New Roman"/>
          <w:b/>
          <w:bCs/>
          <w:sz w:val="24"/>
          <w:szCs w:val="24"/>
        </w:rPr>
        <w:t>К бюджету Никулинского сельсовета</w:t>
      </w: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На 2020 год</w:t>
      </w: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ВВЕДЕНИЕ</w:t>
      </w: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Проект бюджета поселения Никулинского сельсовета на 2020 год  направлен на реализацию приоритетов государственной политики, ранее принятых и предложенных </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в Послании Президента Российской Федерации Федеральному Собранию Российской Федерации решений ,направленных на повышение уровня и качества жизни населения, обеспечения устойчивого экономического роста.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За основу при формировании бюджета были приняты показатели предварительного прогноза социально-экономического развития муниципального образования Никулинского сельсовета на 2019год ,основные  положения Бюджетного Кодекса Российской</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Федерации (с учетом изменений, внесенных Федеральным Законом РФ от 26.04.2007г</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63 –ФЗ «О внесении изменений в Бюджетный Кодекс Российской Федерации в части регулирования бюджетного процесса и приведения в соответствие с бюджетным  законодательством Российской Федерации отдельных законодательных актов Российской Федерации»,Налогового Кодекса Российской Федерации.</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lastRenderedPageBreak/>
        <w:t xml:space="preserve">             В соответствии с частью 4 статьи 169 Бюджетного Кодекса Российской Федерации</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разработка параметров областного бюджета осуществлялась на среднесрочный трехлетний период 2020-2022 годы.</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Проект местного бюджета сформирован  по новой классификации  в соответствии с Бюджетным Кодексом РФ и Приказом Министерства финансов РФ № 74н от 24.08.2007г.</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«Об утверждении Указаний  о порядке применения бюджетной классификации  Российской Федерации»</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Основными особенностями подготовки проектировок местного бюджета на 2019 год являются планирование и утверждение бюджета на трехлетний период в форме Закона.</w:t>
      </w:r>
    </w:p>
    <w:p w:rsidR="004B6AF4" w:rsidRPr="009A4BD2" w:rsidRDefault="004B6AF4" w:rsidP="004B6AF4">
      <w:pPr>
        <w:rPr>
          <w:rFonts w:ascii="Times New Roman" w:hAnsi="Times New Roman" w:cs="Times New Roman"/>
          <w:b/>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ДОХОДЫ</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При формировании доходов местного бюджета было учтено налоговое законодательство, действующее на момент составления проекта бюджета, принятые федеральные законы, предусматривающие внесение изменений и дополнений в налоговое законодательство ,вступающие в действие с 1 января 2020 года ,а также оценка поступлений доходов в бюджет в 2019 году</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На 2020 год доходная часть бюджета рассчитана в сумме 10936,8 тыс. руб., с увеличением 1% к ожидаемому исполнению 2019 года.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В структуре доходной части бюджета доходы (налоговые и неналоговые поступления) планируются в сумме 1688,7 тыс. руб.или 15,4% от общей суммы доходов, безвозмездные поступления 9248,1 тыс.руб., что составляет 84,6%</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Доля собственных доходов(налоговых и неналоговых поступлений ) в общем объеме доходов местного бюджета 2020 года по сравнению с ожидаемым 2019г. увеличение собственных доходов в 2020 году составит 8,2 %.        </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Основными доходными источниками местного бюджета будут являться:</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 Налог на доходы физических лиц;</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 земельный налог;</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 доходы от муниципального имущества.</w:t>
      </w: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Налог на доходы физических лиц</w:t>
      </w:r>
    </w:p>
    <w:p w:rsidR="004B6AF4" w:rsidRPr="009A4BD2" w:rsidRDefault="004B6AF4" w:rsidP="004B6AF4">
      <w:pPr>
        <w:rPr>
          <w:rFonts w:ascii="Times New Roman" w:hAnsi="Times New Roman" w:cs="Times New Roman"/>
          <w:b/>
          <w:bCs/>
          <w:sz w:val="24"/>
          <w:szCs w:val="24"/>
        </w:rPr>
      </w:pP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Налог на доходы физических лиц на 2020 год рассчитан в сумме 413,0 тыс. руб., или с увеличением к ожидаемому исполнению 2019 года на 33% При составлении прогноза поступления налога на доходы физических лиц и доходную часть местного  на 2020 год</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год были учтены следующие показатели:</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lastRenderedPageBreak/>
        <w:t xml:space="preserve">        -ожидаемое поступление налога за 2019 год, рассчитанное исходя из фактического поступления за 11 месяцев текущего года;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 стандартные налоговые вычеты и вычеты социального и имущественного характера,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предоставляемые налогоплательщикам в соответствии с главой 23 Налогового Кодекса РФ(Часть вторая);</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 налоговые ставки, установленные статьей 224Налогового Кодекса РФ(часть вторая)</w:t>
      </w: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Налог на имущество физических лиц</w:t>
      </w:r>
    </w:p>
    <w:p w:rsidR="004B6AF4" w:rsidRPr="009A4BD2" w:rsidRDefault="004B6AF4" w:rsidP="004B6AF4">
      <w:pPr>
        <w:rPr>
          <w:rFonts w:ascii="Times New Roman" w:hAnsi="Times New Roman" w:cs="Times New Roman"/>
          <w:b/>
          <w:bCs/>
          <w:sz w:val="24"/>
          <w:szCs w:val="24"/>
        </w:rPr>
      </w:pP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Налог на имущество физических лиц на 2020 год рассчитан в сумме 9,0 тыс. руб. или с уменьшением к ожидаемому поступлению 2019 года 44% </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b/>
          <w:bCs/>
          <w:sz w:val="24"/>
          <w:szCs w:val="24"/>
        </w:rPr>
        <w:t xml:space="preserve">        </w:t>
      </w:r>
      <w:r w:rsidRPr="009A4BD2">
        <w:rPr>
          <w:rFonts w:ascii="Times New Roman" w:hAnsi="Times New Roman" w:cs="Times New Roman"/>
          <w:sz w:val="24"/>
          <w:szCs w:val="24"/>
        </w:rPr>
        <w:t>Поступление налога на имущество организаций на 2020 год рассчитано исходя из суммы ожидаемого начисления налога в 2019 году. При расчетах применялся коэффициент собираемости налога.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Ставка налога на имущество организации утверждена решением сессии Совета депутатов Никулинского сельсовета.</w:t>
      </w:r>
    </w:p>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w:t>
      </w:r>
    </w:p>
    <w:p w:rsidR="004B6AF4" w:rsidRPr="009A4BD2" w:rsidRDefault="004B6AF4" w:rsidP="004B6AF4">
      <w:pPr>
        <w:rPr>
          <w:rFonts w:ascii="Times New Roman" w:hAnsi="Times New Roman" w:cs="Times New Roman"/>
          <w:b/>
          <w:bCs/>
          <w:sz w:val="24"/>
          <w:szCs w:val="24"/>
        </w:rPr>
      </w:pP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w:t>
      </w:r>
    </w:p>
    <w:p w:rsidR="004B6AF4" w:rsidRPr="009A4BD2" w:rsidRDefault="004B6AF4" w:rsidP="004B6AF4">
      <w:pPr>
        <w:rPr>
          <w:rFonts w:ascii="Times New Roman" w:hAnsi="Times New Roman" w:cs="Times New Roman"/>
          <w:b/>
          <w:bCs/>
          <w:sz w:val="24"/>
          <w:szCs w:val="24"/>
        </w:rPr>
      </w:pPr>
    </w:p>
    <w:p w:rsidR="004B6AF4" w:rsidRPr="009A4BD2" w:rsidRDefault="004B6AF4" w:rsidP="004B6AF4">
      <w:pPr>
        <w:jc w:val="center"/>
        <w:rPr>
          <w:rFonts w:ascii="Times New Roman" w:hAnsi="Times New Roman" w:cs="Times New Roman"/>
          <w:b/>
          <w:bCs/>
          <w:sz w:val="24"/>
          <w:szCs w:val="24"/>
        </w:rPr>
      </w:pPr>
      <w:r w:rsidRPr="009A4BD2">
        <w:rPr>
          <w:rFonts w:ascii="Times New Roman" w:hAnsi="Times New Roman" w:cs="Times New Roman"/>
          <w:b/>
          <w:bCs/>
          <w:sz w:val="24"/>
          <w:szCs w:val="24"/>
        </w:rPr>
        <w:t>Земельный налог</w:t>
      </w:r>
    </w:p>
    <w:p w:rsidR="004B6AF4" w:rsidRPr="009A4BD2" w:rsidRDefault="004B6AF4" w:rsidP="004B6AF4">
      <w:pPr>
        <w:rPr>
          <w:rFonts w:ascii="Times New Roman" w:hAnsi="Times New Roman" w:cs="Times New Roman"/>
          <w:b/>
          <w:bCs/>
          <w:sz w:val="24"/>
          <w:szCs w:val="24"/>
        </w:rPr>
      </w:pP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 на 2020 год    рассчитан  в сумме 450,0 тыс. руб., или с уменьшением к ожидаемому поступлению  2019 года 4%.Поступление земельного налога  рассчитано исходя из суммы ожидаемого поступления в 2020 году. При расчетах применялся коэффициент собираемости налога.</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w:t>
      </w:r>
    </w:p>
    <w:p w:rsidR="004B6AF4" w:rsidRPr="009A4BD2" w:rsidRDefault="004B6AF4" w:rsidP="004B6AF4">
      <w:pPr>
        <w:rPr>
          <w:rFonts w:ascii="Times New Roman" w:hAnsi="Times New Roman" w:cs="Times New Roman"/>
          <w:b/>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sz w:val="24"/>
          <w:szCs w:val="24"/>
        </w:rPr>
        <w:t>Доходы от уплаты акцизов</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lastRenderedPageBreak/>
        <w:t xml:space="preserve">      В бюджет </w:t>
      </w:r>
      <w:r w:rsidRPr="009A4BD2">
        <w:rPr>
          <w:rFonts w:ascii="Times New Roman" w:hAnsi="Times New Roman" w:cs="Times New Roman"/>
          <w:color w:val="000000"/>
          <w:sz w:val="24"/>
          <w:szCs w:val="24"/>
        </w:rPr>
        <w:t xml:space="preserve">муниципального образования   в 2019 году ожидается поступление акцизов на автомобильный и прямогонный бензин, дизельное топливо, моторные масла для дизельных и (или) карбюраторных (инжекторных) двигателей в размере 665,3,6 </w:t>
      </w:r>
      <w:r w:rsidRPr="009A4BD2">
        <w:rPr>
          <w:rFonts w:ascii="Times New Roman" w:hAnsi="Times New Roman" w:cs="Times New Roman"/>
          <w:sz w:val="24"/>
          <w:szCs w:val="24"/>
        </w:rPr>
        <w:t xml:space="preserve">тыс. рублей. </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Поступление акцизов по подакцизным товарам (продукции) на 2020 год  рассчитан в размере 669,4 тыс.рублей, на 2021 год размере 721,6 тыс.рублей, на 2022 год в размере 772,4 тыс.рублей</w:t>
      </w:r>
    </w:p>
    <w:p w:rsidR="004B6AF4" w:rsidRPr="009A4BD2" w:rsidRDefault="004B6AF4" w:rsidP="004B6AF4">
      <w:pPr>
        <w:rPr>
          <w:rFonts w:ascii="Times New Roman" w:hAnsi="Times New Roman" w:cs="Times New Roman"/>
          <w:sz w:val="24"/>
          <w:szCs w:val="24"/>
        </w:rPr>
      </w:pPr>
    </w:p>
    <w:p w:rsidR="004B6AF4" w:rsidRPr="009A4BD2" w:rsidRDefault="004B6AF4" w:rsidP="004B6AF4">
      <w:pPr>
        <w:jc w:val="center"/>
        <w:rPr>
          <w:rFonts w:ascii="Times New Roman" w:hAnsi="Times New Roman" w:cs="Times New Roman"/>
          <w:b/>
          <w:bCs/>
          <w:sz w:val="24"/>
          <w:szCs w:val="24"/>
        </w:rPr>
      </w:pPr>
      <w:r w:rsidRPr="009A4BD2">
        <w:rPr>
          <w:rFonts w:ascii="Times New Roman" w:hAnsi="Times New Roman" w:cs="Times New Roman"/>
          <w:b/>
          <w:bCs/>
          <w:sz w:val="24"/>
          <w:szCs w:val="24"/>
        </w:rPr>
        <w:t>Неналоговые доходы</w:t>
      </w: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Поступление неналоговых доходов в местный бюджет планируется от доходов, полученных от использования имущества, находящегося в муниципальной собственности на 2020 год в общей сумме 37,0 тыс.руб. рассчитано исходя из суммы    ожидаемого поступления 2019 года 100%. В составе неналоговых доходов предусмотрено поступление следующих доходных</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источников:</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Доходы, получаемые в виде арендной платы по договорам аренды за имущество, находящееся в муниципальной собственности составляют 0,3% от общего поступления собственных доходов на 2020 год.</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bCs/>
          <w:sz w:val="24"/>
          <w:szCs w:val="24"/>
        </w:rPr>
        <w:t>Безвозмездные поступления</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В доходной части местного бюджета безвозмездные поступления из областного бюджета запланированы на 2020год в виде:</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Финансовой поддержки поселений на 2020  год  9151,8 тыс. руб.,</w:t>
      </w:r>
    </w:p>
    <w:p w:rsidR="004B6AF4" w:rsidRPr="009A4BD2" w:rsidRDefault="004B6AF4" w:rsidP="004B6AF4">
      <w:pPr>
        <w:rPr>
          <w:rFonts w:ascii="Times New Roman" w:hAnsi="Times New Roman" w:cs="Times New Roman"/>
          <w:sz w:val="24"/>
          <w:szCs w:val="24"/>
        </w:rPr>
      </w:pPr>
      <w:r w:rsidRPr="009A4BD2">
        <w:rPr>
          <w:rFonts w:ascii="Times New Roman" w:hAnsi="Times New Roman" w:cs="Times New Roman"/>
          <w:sz w:val="24"/>
          <w:szCs w:val="24"/>
        </w:rPr>
        <w:t xml:space="preserve">  Субвенции запланированы на 2020 год в сумме 96,3 тыс. руб.</w:t>
      </w: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sz w:val="24"/>
          <w:szCs w:val="24"/>
        </w:rPr>
        <w:t xml:space="preserve">      </w:t>
      </w:r>
      <w:r w:rsidRPr="009A4BD2">
        <w:rPr>
          <w:rFonts w:ascii="Times New Roman" w:hAnsi="Times New Roman" w:cs="Times New Roman"/>
          <w:b/>
          <w:bCs/>
          <w:sz w:val="24"/>
          <w:szCs w:val="24"/>
        </w:rPr>
        <w:t>ПОЯСНИТЕЛЬНАЯ    по        РАСХОДАМ  К БЮДЖЕТУ</w:t>
      </w:r>
    </w:p>
    <w:p w:rsidR="004B6AF4" w:rsidRPr="009A4BD2" w:rsidRDefault="004B6AF4" w:rsidP="004B6AF4">
      <w:pPr>
        <w:rPr>
          <w:rFonts w:ascii="Times New Roman" w:hAnsi="Times New Roman" w:cs="Times New Roman"/>
          <w:b/>
          <w:bCs/>
          <w:sz w:val="24"/>
          <w:szCs w:val="24"/>
        </w:rPr>
      </w:pPr>
      <w:r w:rsidRPr="009A4BD2">
        <w:rPr>
          <w:rFonts w:ascii="Times New Roman" w:hAnsi="Times New Roman" w:cs="Times New Roman"/>
          <w:b/>
          <w:bCs/>
          <w:sz w:val="24"/>
          <w:szCs w:val="24"/>
        </w:rPr>
        <w:t xml:space="preserve">   Никулинского сельсовета Татарского района на  2020 г.      (приложение)                                                                          </w:t>
      </w:r>
    </w:p>
    <w:p w:rsidR="009F253A" w:rsidRPr="009A4BD2" w:rsidRDefault="004B6AF4" w:rsidP="009F253A">
      <w:pPr>
        <w:rPr>
          <w:rFonts w:ascii="Times New Roman" w:hAnsi="Times New Roman" w:cs="Times New Roman"/>
          <w:b/>
          <w:sz w:val="24"/>
          <w:szCs w:val="24"/>
        </w:rPr>
      </w:pPr>
      <w:r w:rsidRPr="009A4BD2">
        <w:rPr>
          <w:rFonts w:ascii="Times New Roman" w:hAnsi="Times New Roman" w:cs="Times New Roman"/>
          <w:sz w:val="24"/>
          <w:szCs w:val="24"/>
        </w:rPr>
        <w:t xml:space="preserve"> </w:t>
      </w:r>
      <w:r w:rsidR="009F253A" w:rsidRPr="009A4BD2">
        <w:rPr>
          <w:rFonts w:ascii="Times New Roman" w:hAnsi="Times New Roman" w:cs="Times New Roman"/>
          <w:b/>
          <w:sz w:val="24"/>
          <w:szCs w:val="24"/>
        </w:rPr>
        <w:t xml:space="preserve">                                                    </w:t>
      </w:r>
    </w:p>
    <w:p w:rsidR="009F253A" w:rsidRPr="009A4BD2" w:rsidRDefault="009F253A" w:rsidP="009F253A">
      <w:pPr>
        <w:rPr>
          <w:rFonts w:ascii="Times New Roman" w:hAnsi="Times New Roman" w:cs="Times New Roman"/>
          <w:sz w:val="24"/>
          <w:szCs w:val="24"/>
        </w:rPr>
      </w:pPr>
    </w:p>
    <w:p w:rsidR="009F253A" w:rsidRPr="009A4BD2" w:rsidRDefault="009F253A" w:rsidP="009F253A">
      <w:pPr>
        <w:pStyle w:val="a9"/>
        <w:jc w:val="center"/>
        <w:rPr>
          <w:rFonts w:ascii="Times New Roman" w:hAnsi="Times New Roman"/>
          <w:b/>
          <w:sz w:val="24"/>
          <w:szCs w:val="24"/>
        </w:rPr>
      </w:pPr>
      <w:r w:rsidRPr="009A4BD2">
        <w:rPr>
          <w:rFonts w:ascii="Times New Roman" w:hAnsi="Times New Roman"/>
          <w:b/>
          <w:sz w:val="24"/>
          <w:szCs w:val="24"/>
        </w:rPr>
        <w:t>АДМИНИСТРАЦИЯ</w:t>
      </w:r>
    </w:p>
    <w:p w:rsidR="009F253A" w:rsidRPr="009A4BD2" w:rsidRDefault="009F253A" w:rsidP="009F253A">
      <w:pPr>
        <w:pStyle w:val="a9"/>
        <w:jc w:val="center"/>
        <w:rPr>
          <w:rFonts w:ascii="Times New Roman" w:hAnsi="Times New Roman"/>
          <w:b/>
          <w:sz w:val="24"/>
          <w:szCs w:val="24"/>
        </w:rPr>
      </w:pPr>
      <w:r w:rsidRPr="009A4BD2">
        <w:rPr>
          <w:rFonts w:ascii="Times New Roman" w:hAnsi="Times New Roman"/>
          <w:b/>
          <w:sz w:val="24"/>
          <w:szCs w:val="24"/>
        </w:rPr>
        <w:t>НИКУЛИНСКОГО СЕЛЬСОВЕТА</w:t>
      </w:r>
    </w:p>
    <w:p w:rsidR="009F253A" w:rsidRPr="009A4BD2" w:rsidRDefault="009F253A" w:rsidP="009F253A">
      <w:pPr>
        <w:pStyle w:val="a9"/>
        <w:jc w:val="center"/>
        <w:rPr>
          <w:rFonts w:ascii="Times New Roman" w:hAnsi="Times New Roman"/>
          <w:b/>
          <w:sz w:val="24"/>
          <w:szCs w:val="24"/>
        </w:rPr>
      </w:pPr>
      <w:r w:rsidRPr="009A4BD2">
        <w:rPr>
          <w:rFonts w:ascii="Times New Roman" w:hAnsi="Times New Roman"/>
          <w:b/>
          <w:sz w:val="24"/>
          <w:szCs w:val="24"/>
        </w:rPr>
        <w:t>ТАТАРСКОГО РАЙОНА</w:t>
      </w:r>
    </w:p>
    <w:p w:rsidR="009F253A" w:rsidRPr="009A4BD2" w:rsidRDefault="009F253A" w:rsidP="009F253A">
      <w:pPr>
        <w:pStyle w:val="a9"/>
        <w:jc w:val="center"/>
        <w:rPr>
          <w:rFonts w:ascii="Times New Roman" w:hAnsi="Times New Roman"/>
          <w:b/>
          <w:sz w:val="24"/>
          <w:szCs w:val="24"/>
        </w:rPr>
      </w:pPr>
      <w:r w:rsidRPr="009A4BD2">
        <w:rPr>
          <w:rFonts w:ascii="Times New Roman" w:hAnsi="Times New Roman"/>
          <w:b/>
          <w:sz w:val="24"/>
          <w:szCs w:val="24"/>
        </w:rPr>
        <w:t>НОВОСИБИРСКОЙ ОБЛАСТИ</w:t>
      </w:r>
    </w:p>
    <w:p w:rsidR="009F253A" w:rsidRPr="009A4BD2" w:rsidRDefault="009F253A" w:rsidP="009F253A">
      <w:pPr>
        <w:pStyle w:val="a9"/>
        <w:jc w:val="center"/>
        <w:rPr>
          <w:rFonts w:ascii="Times New Roman" w:hAnsi="Times New Roman"/>
          <w:b/>
          <w:sz w:val="24"/>
          <w:szCs w:val="24"/>
        </w:rPr>
      </w:pPr>
    </w:p>
    <w:p w:rsidR="009F253A" w:rsidRPr="009A4BD2" w:rsidRDefault="009F253A" w:rsidP="009F253A">
      <w:pPr>
        <w:pStyle w:val="a9"/>
        <w:jc w:val="center"/>
        <w:rPr>
          <w:rFonts w:ascii="Times New Roman" w:hAnsi="Times New Roman"/>
          <w:b/>
          <w:sz w:val="24"/>
          <w:szCs w:val="24"/>
        </w:rPr>
      </w:pPr>
    </w:p>
    <w:p w:rsidR="009F253A" w:rsidRPr="009A4BD2" w:rsidRDefault="009F253A" w:rsidP="009F253A">
      <w:pPr>
        <w:pStyle w:val="a9"/>
        <w:tabs>
          <w:tab w:val="clear" w:pos="4677"/>
          <w:tab w:val="center" w:pos="4680"/>
          <w:tab w:val="left" w:pos="6405"/>
        </w:tabs>
        <w:rPr>
          <w:rFonts w:ascii="Times New Roman" w:hAnsi="Times New Roman"/>
          <w:b/>
          <w:sz w:val="24"/>
          <w:szCs w:val="24"/>
        </w:rPr>
      </w:pPr>
      <w:r w:rsidRPr="009A4BD2">
        <w:rPr>
          <w:rFonts w:ascii="Times New Roman" w:hAnsi="Times New Roman"/>
          <w:sz w:val="24"/>
          <w:szCs w:val="24"/>
        </w:rPr>
        <w:tab/>
        <w:t>ПОСТАНОВЛЕНИЕ</w:t>
      </w:r>
      <w:r w:rsidRPr="009A4BD2">
        <w:rPr>
          <w:rFonts w:ascii="Times New Roman" w:hAnsi="Times New Roman"/>
          <w:sz w:val="24"/>
          <w:szCs w:val="24"/>
        </w:rPr>
        <w:tab/>
        <w:t xml:space="preserve">                       </w:t>
      </w:r>
    </w:p>
    <w:p w:rsidR="009F253A" w:rsidRPr="009A4BD2" w:rsidRDefault="009F253A" w:rsidP="009F253A">
      <w:pPr>
        <w:jc w:val="center"/>
        <w:rPr>
          <w:rFonts w:ascii="Times New Roman" w:hAnsi="Times New Roman" w:cs="Times New Roman"/>
          <w:b/>
          <w:sz w:val="24"/>
          <w:szCs w:val="24"/>
        </w:rPr>
      </w:pPr>
    </w:p>
    <w:tbl>
      <w:tblPr>
        <w:tblpPr w:leftFromText="180" w:rightFromText="180" w:vertAnchor="text" w:horzAnchor="margin" w:tblpX="-68" w:tblpY="585"/>
        <w:tblW w:w="9889" w:type="dxa"/>
        <w:tblLook w:val="04A0"/>
      </w:tblPr>
      <w:tblGrid>
        <w:gridCol w:w="534"/>
        <w:gridCol w:w="1134"/>
        <w:gridCol w:w="1134"/>
        <w:gridCol w:w="5528"/>
        <w:gridCol w:w="850"/>
        <w:gridCol w:w="709"/>
      </w:tblGrid>
      <w:tr w:rsidR="009F253A" w:rsidRPr="009A4BD2" w:rsidTr="001C319D">
        <w:trPr>
          <w:trHeight w:val="454"/>
        </w:trPr>
        <w:tc>
          <w:tcPr>
            <w:tcW w:w="534" w:type="dxa"/>
            <w:vAlign w:val="center"/>
          </w:tcPr>
          <w:p w:rsidR="009F253A" w:rsidRPr="009A4BD2" w:rsidRDefault="009F253A" w:rsidP="001C319D">
            <w:pPr>
              <w:jc w:val="center"/>
              <w:rPr>
                <w:rFonts w:ascii="Times New Roman" w:hAnsi="Times New Roman" w:cs="Times New Roman"/>
                <w:sz w:val="24"/>
                <w:szCs w:val="24"/>
                <w:lang w:eastAsia="en-US"/>
              </w:rPr>
            </w:pPr>
          </w:p>
        </w:tc>
        <w:tc>
          <w:tcPr>
            <w:tcW w:w="1134" w:type="dxa"/>
            <w:vAlign w:val="center"/>
          </w:tcPr>
          <w:p w:rsidR="009F253A" w:rsidRPr="009A4BD2" w:rsidRDefault="009F253A" w:rsidP="001C319D">
            <w:pPr>
              <w:jc w:val="center"/>
              <w:rPr>
                <w:rFonts w:ascii="Times New Roman" w:hAnsi="Times New Roman" w:cs="Times New Roman"/>
                <w:sz w:val="24"/>
                <w:szCs w:val="24"/>
                <w:lang w:eastAsia="en-US"/>
              </w:rPr>
            </w:pPr>
          </w:p>
        </w:tc>
        <w:tc>
          <w:tcPr>
            <w:tcW w:w="1134" w:type="dxa"/>
            <w:vAlign w:val="center"/>
          </w:tcPr>
          <w:p w:rsidR="009F253A" w:rsidRPr="009A4BD2" w:rsidRDefault="009F253A" w:rsidP="001C319D">
            <w:pPr>
              <w:jc w:val="center"/>
              <w:rPr>
                <w:rFonts w:ascii="Times New Roman" w:hAnsi="Times New Roman" w:cs="Times New Roman"/>
                <w:sz w:val="24"/>
                <w:szCs w:val="24"/>
                <w:lang w:eastAsia="en-US"/>
              </w:rPr>
            </w:pPr>
          </w:p>
        </w:tc>
        <w:tc>
          <w:tcPr>
            <w:tcW w:w="5528" w:type="dxa"/>
            <w:vAlign w:val="center"/>
          </w:tcPr>
          <w:p w:rsidR="009F253A" w:rsidRPr="009A4BD2" w:rsidRDefault="009F253A" w:rsidP="001C319D">
            <w:pPr>
              <w:rPr>
                <w:rFonts w:ascii="Times New Roman" w:hAnsi="Times New Roman" w:cs="Times New Roman"/>
                <w:sz w:val="24"/>
                <w:szCs w:val="24"/>
                <w:lang w:eastAsia="en-US"/>
              </w:rPr>
            </w:pPr>
            <w:r w:rsidRPr="009A4BD2">
              <w:rPr>
                <w:rFonts w:ascii="Times New Roman" w:hAnsi="Times New Roman" w:cs="Times New Roman"/>
                <w:sz w:val="24"/>
                <w:szCs w:val="24"/>
              </w:rPr>
              <w:t>с. Никулино</w:t>
            </w:r>
          </w:p>
        </w:tc>
        <w:tc>
          <w:tcPr>
            <w:tcW w:w="850" w:type="dxa"/>
            <w:vAlign w:val="center"/>
          </w:tcPr>
          <w:p w:rsidR="009F253A" w:rsidRPr="009A4BD2" w:rsidRDefault="009F253A" w:rsidP="001C319D">
            <w:pPr>
              <w:jc w:val="center"/>
              <w:rPr>
                <w:rFonts w:ascii="Times New Roman" w:hAnsi="Times New Roman" w:cs="Times New Roman"/>
                <w:sz w:val="24"/>
                <w:szCs w:val="24"/>
                <w:lang w:eastAsia="en-US"/>
              </w:rPr>
            </w:pPr>
          </w:p>
        </w:tc>
        <w:tc>
          <w:tcPr>
            <w:tcW w:w="709" w:type="dxa"/>
            <w:vAlign w:val="center"/>
          </w:tcPr>
          <w:p w:rsidR="009F253A" w:rsidRPr="009A4BD2" w:rsidRDefault="009F253A" w:rsidP="001C319D">
            <w:pPr>
              <w:rPr>
                <w:rFonts w:ascii="Times New Roman" w:hAnsi="Times New Roman" w:cs="Times New Roman"/>
                <w:sz w:val="24"/>
                <w:szCs w:val="24"/>
                <w:lang w:eastAsia="en-US"/>
              </w:rPr>
            </w:pPr>
          </w:p>
        </w:tc>
      </w:tr>
    </w:tbl>
    <w:p w:rsidR="009F253A" w:rsidRPr="009A4BD2" w:rsidRDefault="009F253A" w:rsidP="009F253A">
      <w:pPr>
        <w:tabs>
          <w:tab w:val="left" w:pos="6510"/>
        </w:tabs>
        <w:rPr>
          <w:rFonts w:ascii="Times New Roman" w:hAnsi="Times New Roman" w:cs="Times New Roman"/>
          <w:sz w:val="24"/>
          <w:szCs w:val="24"/>
          <w:lang w:eastAsia="en-US"/>
        </w:rPr>
      </w:pPr>
      <w:r w:rsidRPr="009A4BD2">
        <w:rPr>
          <w:rFonts w:ascii="Times New Roman" w:hAnsi="Times New Roman" w:cs="Times New Roman"/>
          <w:sz w:val="24"/>
          <w:szCs w:val="24"/>
          <w:lang w:eastAsia="en-US"/>
        </w:rPr>
        <w:t>От 25.12.2019г.</w:t>
      </w:r>
      <w:r w:rsidRPr="009A4BD2">
        <w:rPr>
          <w:rFonts w:ascii="Times New Roman" w:hAnsi="Times New Roman" w:cs="Times New Roman"/>
          <w:sz w:val="24"/>
          <w:szCs w:val="24"/>
          <w:lang w:eastAsia="en-US"/>
        </w:rPr>
        <w:tab/>
        <w:t>№ 41</w:t>
      </w:r>
    </w:p>
    <w:p w:rsidR="009F253A" w:rsidRPr="009A4BD2" w:rsidRDefault="009F253A" w:rsidP="009F253A">
      <w:pPr>
        <w:jc w:val="both"/>
        <w:rPr>
          <w:rFonts w:ascii="Times New Roman" w:hAnsi="Times New Roman" w:cs="Times New Roman"/>
          <w:color w:val="000000"/>
          <w:sz w:val="24"/>
          <w:szCs w:val="24"/>
        </w:rPr>
      </w:pPr>
    </w:p>
    <w:p w:rsidR="009F253A" w:rsidRPr="009A4BD2" w:rsidRDefault="009F253A" w:rsidP="009F253A">
      <w:pPr>
        <w:jc w:val="both"/>
        <w:rPr>
          <w:rFonts w:ascii="Times New Roman" w:hAnsi="Times New Roman" w:cs="Times New Roman"/>
          <w:color w:val="000000"/>
          <w:sz w:val="24"/>
          <w:szCs w:val="24"/>
        </w:rPr>
      </w:pPr>
      <w:r w:rsidRPr="009A4BD2">
        <w:rPr>
          <w:rFonts w:ascii="Times New Roman" w:hAnsi="Times New Roman" w:cs="Times New Roman"/>
          <w:color w:val="000000"/>
          <w:sz w:val="24"/>
          <w:szCs w:val="24"/>
        </w:rPr>
        <w:t> </w:t>
      </w:r>
    </w:p>
    <w:p w:rsidR="009F253A" w:rsidRPr="009A4BD2" w:rsidRDefault="009F253A" w:rsidP="009F253A">
      <w:pPr>
        <w:pStyle w:val="a7"/>
        <w:jc w:val="center"/>
        <w:rPr>
          <w:sz w:val="24"/>
          <w:szCs w:val="24"/>
        </w:rPr>
      </w:pPr>
      <w:r w:rsidRPr="009A4BD2">
        <w:rPr>
          <w:rStyle w:val="a8"/>
          <w:sz w:val="24"/>
          <w:szCs w:val="24"/>
        </w:rPr>
        <w:t>Об утверждении структуры кода целевых статей, перечня и кодов целевых статей расходов бюджета Никулинского сельсовета Татарского района Новосибирской области на 2020 год и плановый период 2021-2022 годов.</w:t>
      </w:r>
    </w:p>
    <w:p w:rsidR="009F253A" w:rsidRPr="009A4BD2" w:rsidRDefault="009F253A" w:rsidP="009F253A">
      <w:pPr>
        <w:pStyle w:val="a7"/>
        <w:rPr>
          <w:sz w:val="24"/>
          <w:szCs w:val="24"/>
        </w:rPr>
      </w:pPr>
      <w:r w:rsidRPr="009A4BD2">
        <w:rPr>
          <w:rStyle w:val="a8"/>
          <w:color w:val="4A5562"/>
          <w:sz w:val="24"/>
          <w:szCs w:val="24"/>
        </w:rPr>
        <w:t> </w:t>
      </w:r>
    </w:p>
    <w:p w:rsidR="009F253A" w:rsidRPr="009A4BD2" w:rsidRDefault="009F253A" w:rsidP="009F253A">
      <w:pPr>
        <w:pStyle w:val="a7"/>
        <w:rPr>
          <w:sz w:val="24"/>
          <w:szCs w:val="24"/>
        </w:rPr>
      </w:pPr>
      <w:r w:rsidRPr="009A4BD2">
        <w:rPr>
          <w:sz w:val="24"/>
          <w:szCs w:val="24"/>
        </w:rPr>
        <w:t>В соответствии со статьей 21 Бюджетного кодекса Российской Федерации, приказом Министерства финансов Российской Федерации от 6 июня 2019 года  № 85н  «О порядке формирования и применения кодов бюджетной классификации Российской Федерации, их структуре и принципах назначения»:</w:t>
      </w:r>
    </w:p>
    <w:p w:rsidR="009F253A" w:rsidRPr="009A4BD2" w:rsidRDefault="009F253A" w:rsidP="009F253A">
      <w:pPr>
        <w:pStyle w:val="a7"/>
        <w:rPr>
          <w:sz w:val="24"/>
          <w:szCs w:val="24"/>
        </w:rPr>
      </w:pPr>
      <w:r w:rsidRPr="009A4BD2">
        <w:rPr>
          <w:sz w:val="24"/>
          <w:szCs w:val="24"/>
        </w:rPr>
        <w:t>1. Установить структуру кода целевых статей расходов бюджета поселения на 2020 год и плановый период 2021-2022 годов согласно приложению № 1 к настоящему постановлению.</w:t>
      </w:r>
    </w:p>
    <w:p w:rsidR="009F253A" w:rsidRPr="009A4BD2" w:rsidRDefault="009F253A" w:rsidP="009F253A">
      <w:pPr>
        <w:pStyle w:val="a7"/>
        <w:rPr>
          <w:sz w:val="24"/>
          <w:szCs w:val="24"/>
        </w:rPr>
      </w:pPr>
      <w:r w:rsidRPr="009A4BD2">
        <w:rPr>
          <w:sz w:val="24"/>
          <w:szCs w:val="24"/>
        </w:rPr>
        <w:t>2. Установить перечень и коды целевых статей расходов бюджета поселения на 2020 год и плановый период 2021-2022 годов согласно приложению № 2 к настоящему постановлению.</w:t>
      </w:r>
    </w:p>
    <w:p w:rsidR="009F253A" w:rsidRPr="009A4BD2" w:rsidRDefault="009F253A" w:rsidP="009F253A">
      <w:pPr>
        <w:pStyle w:val="a7"/>
        <w:rPr>
          <w:sz w:val="24"/>
          <w:szCs w:val="24"/>
        </w:rPr>
      </w:pPr>
      <w:r w:rsidRPr="009A4BD2">
        <w:rPr>
          <w:sz w:val="24"/>
          <w:szCs w:val="24"/>
        </w:rPr>
        <w:t>3. Контроль за исполнением настоящего постановления возложить на главу Сергиенко С.П.</w:t>
      </w:r>
    </w:p>
    <w:p w:rsidR="009F253A" w:rsidRPr="009A4BD2" w:rsidRDefault="009F253A" w:rsidP="009F253A">
      <w:pPr>
        <w:pStyle w:val="a7"/>
        <w:rPr>
          <w:sz w:val="24"/>
          <w:szCs w:val="24"/>
        </w:rPr>
      </w:pPr>
      <w:r w:rsidRPr="009A4BD2">
        <w:rPr>
          <w:sz w:val="24"/>
          <w:szCs w:val="24"/>
        </w:rPr>
        <w:t>4. Настоящее постановление вступает в силу с 01.01.2020г.</w:t>
      </w:r>
    </w:p>
    <w:p w:rsidR="009F253A" w:rsidRPr="009A4BD2" w:rsidRDefault="009F253A" w:rsidP="009F253A">
      <w:pPr>
        <w:pStyle w:val="a7"/>
        <w:rPr>
          <w:sz w:val="24"/>
          <w:szCs w:val="24"/>
        </w:rPr>
      </w:pPr>
      <w:r w:rsidRPr="009A4BD2">
        <w:rPr>
          <w:sz w:val="24"/>
          <w:szCs w:val="24"/>
        </w:rPr>
        <w:t> </w:t>
      </w:r>
    </w:p>
    <w:p w:rsidR="009F253A" w:rsidRPr="009A4BD2" w:rsidRDefault="009F253A" w:rsidP="009F253A">
      <w:pPr>
        <w:pStyle w:val="a7"/>
        <w:rPr>
          <w:sz w:val="24"/>
          <w:szCs w:val="24"/>
        </w:rPr>
      </w:pPr>
    </w:p>
    <w:p w:rsidR="009F253A" w:rsidRPr="009A4BD2" w:rsidRDefault="009F253A" w:rsidP="009F253A">
      <w:pPr>
        <w:pStyle w:val="a7"/>
        <w:rPr>
          <w:sz w:val="24"/>
          <w:szCs w:val="24"/>
        </w:rPr>
      </w:pPr>
    </w:p>
    <w:p w:rsidR="009F253A" w:rsidRPr="009A4BD2" w:rsidRDefault="009F253A" w:rsidP="009F253A">
      <w:pPr>
        <w:pStyle w:val="a7"/>
        <w:rPr>
          <w:color w:val="000000"/>
          <w:sz w:val="24"/>
          <w:szCs w:val="24"/>
        </w:rPr>
      </w:pPr>
      <w:r w:rsidRPr="009A4BD2">
        <w:rPr>
          <w:sz w:val="24"/>
          <w:szCs w:val="24"/>
        </w:rPr>
        <w:t>Глава Никулинского сельсовета                                                С.П.Сергиенко</w:t>
      </w:r>
    </w:p>
    <w:p w:rsidR="009F253A" w:rsidRPr="009A4BD2" w:rsidRDefault="009F253A" w:rsidP="009F253A">
      <w:pPr>
        <w:pStyle w:val="a7"/>
        <w:rPr>
          <w:color w:val="333333"/>
          <w:sz w:val="24"/>
          <w:szCs w:val="24"/>
        </w:rPr>
      </w:pPr>
    </w:p>
    <w:p w:rsidR="009F253A" w:rsidRPr="009A4BD2" w:rsidRDefault="009F253A" w:rsidP="009F253A">
      <w:pPr>
        <w:pStyle w:val="a7"/>
        <w:rPr>
          <w:color w:val="333333"/>
          <w:sz w:val="24"/>
          <w:szCs w:val="24"/>
        </w:rPr>
      </w:pPr>
    </w:p>
    <w:p w:rsidR="009F253A" w:rsidRPr="009A4BD2" w:rsidRDefault="009F253A" w:rsidP="009F253A">
      <w:pPr>
        <w:pStyle w:val="a7"/>
        <w:rPr>
          <w:color w:val="333333"/>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r w:rsidRPr="009A4BD2">
        <w:rPr>
          <w:rFonts w:ascii="Times New Roman" w:hAnsi="Times New Roman" w:cs="Times New Roman"/>
          <w:sz w:val="24"/>
          <w:szCs w:val="24"/>
        </w:rPr>
        <w:lastRenderedPageBreak/>
        <w:tab/>
      </w: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pStyle w:val="a7"/>
        <w:spacing w:after="0"/>
        <w:jc w:val="right"/>
        <w:rPr>
          <w:sz w:val="24"/>
          <w:szCs w:val="24"/>
        </w:rPr>
      </w:pPr>
      <w:r w:rsidRPr="009A4BD2">
        <w:rPr>
          <w:sz w:val="24"/>
          <w:szCs w:val="24"/>
        </w:rPr>
        <w:t>Приложение № 1</w:t>
      </w:r>
    </w:p>
    <w:p w:rsidR="009F253A" w:rsidRPr="009A4BD2" w:rsidRDefault="009F253A" w:rsidP="009F253A">
      <w:pPr>
        <w:pStyle w:val="a7"/>
        <w:spacing w:after="0"/>
        <w:jc w:val="right"/>
        <w:rPr>
          <w:sz w:val="24"/>
          <w:szCs w:val="24"/>
        </w:rPr>
      </w:pPr>
      <w:r w:rsidRPr="009A4BD2">
        <w:rPr>
          <w:sz w:val="24"/>
          <w:szCs w:val="24"/>
        </w:rPr>
        <w:t>                                                             к постановлению</w:t>
      </w:r>
    </w:p>
    <w:p w:rsidR="009F253A" w:rsidRPr="009A4BD2" w:rsidRDefault="009F253A" w:rsidP="009F253A">
      <w:pPr>
        <w:pStyle w:val="a7"/>
        <w:spacing w:after="0"/>
        <w:jc w:val="right"/>
        <w:rPr>
          <w:sz w:val="24"/>
          <w:szCs w:val="24"/>
        </w:rPr>
      </w:pPr>
      <w:r w:rsidRPr="009A4BD2">
        <w:rPr>
          <w:sz w:val="24"/>
          <w:szCs w:val="24"/>
        </w:rPr>
        <w:t>                             </w:t>
      </w:r>
    </w:p>
    <w:p w:rsidR="009F253A" w:rsidRPr="009A4BD2" w:rsidRDefault="009F253A" w:rsidP="009F253A">
      <w:pPr>
        <w:pStyle w:val="a7"/>
        <w:rPr>
          <w:sz w:val="24"/>
          <w:szCs w:val="24"/>
        </w:rPr>
      </w:pPr>
      <w:r w:rsidRPr="009A4BD2">
        <w:rPr>
          <w:sz w:val="24"/>
          <w:szCs w:val="24"/>
        </w:rPr>
        <w:t> </w:t>
      </w:r>
    </w:p>
    <w:p w:rsidR="009F253A" w:rsidRPr="009A4BD2" w:rsidRDefault="009F253A" w:rsidP="009F253A">
      <w:pPr>
        <w:pStyle w:val="a7"/>
        <w:jc w:val="center"/>
        <w:rPr>
          <w:sz w:val="24"/>
          <w:szCs w:val="24"/>
        </w:rPr>
      </w:pPr>
      <w:r w:rsidRPr="009A4BD2">
        <w:rPr>
          <w:rStyle w:val="a8"/>
          <w:sz w:val="24"/>
          <w:szCs w:val="24"/>
        </w:rPr>
        <w:t>Структура</w:t>
      </w:r>
    </w:p>
    <w:p w:rsidR="009F253A" w:rsidRPr="009A4BD2" w:rsidRDefault="009F253A" w:rsidP="009F253A">
      <w:pPr>
        <w:pStyle w:val="a7"/>
        <w:jc w:val="center"/>
        <w:rPr>
          <w:sz w:val="24"/>
          <w:szCs w:val="24"/>
        </w:rPr>
      </w:pPr>
      <w:r w:rsidRPr="009A4BD2">
        <w:rPr>
          <w:rStyle w:val="a8"/>
          <w:sz w:val="24"/>
          <w:szCs w:val="24"/>
        </w:rPr>
        <w:t>кода целевых статей расходов бюджета на 2020 год</w:t>
      </w:r>
    </w:p>
    <w:p w:rsidR="009F253A" w:rsidRPr="009A4BD2" w:rsidRDefault="009F253A" w:rsidP="009F253A">
      <w:pPr>
        <w:pStyle w:val="a7"/>
        <w:rPr>
          <w:sz w:val="24"/>
          <w:szCs w:val="24"/>
        </w:rPr>
      </w:pPr>
      <w:r w:rsidRPr="009A4BD2">
        <w:rPr>
          <w:sz w:val="24"/>
          <w:szCs w:val="24"/>
        </w:rPr>
        <w:t> Структура кода целевой статьи расходов бюджета состоит из семи разрядов и включает следующие составные части (таблица 1):</w:t>
      </w:r>
    </w:p>
    <w:p w:rsidR="009F253A" w:rsidRPr="009A4BD2" w:rsidRDefault="009F253A" w:rsidP="009F253A">
      <w:pPr>
        <w:pStyle w:val="a7"/>
        <w:rPr>
          <w:sz w:val="24"/>
          <w:szCs w:val="24"/>
        </w:rPr>
      </w:pPr>
      <w:r w:rsidRPr="009A4BD2">
        <w:rPr>
          <w:sz w:val="24"/>
          <w:szCs w:val="24"/>
        </w:rPr>
        <w:t>код расходного обязательства направления расходов (8 – 12 разряды кода классификации расходов бюджетов), предназначенный для кодирования расходного обязательства (программное, непрограммное направление расходов, подпрограмма);</w:t>
      </w:r>
    </w:p>
    <w:p w:rsidR="009F253A" w:rsidRPr="009A4BD2" w:rsidRDefault="009F253A" w:rsidP="009F253A">
      <w:pPr>
        <w:pStyle w:val="a7"/>
        <w:rPr>
          <w:sz w:val="24"/>
          <w:szCs w:val="24"/>
        </w:rPr>
      </w:pPr>
      <w:r w:rsidRPr="009A4BD2">
        <w:rPr>
          <w:sz w:val="24"/>
          <w:szCs w:val="24"/>
        </w:rPr>
        <w:t>код направления расходов (13 – 17 разряды) предназначен для кодирования направлений расходования средств, конкретизирующих (при необходимости) отдельные мероприятия.</w:t>
      </w:r>
    </w:p>
    <w:p w:rsidR="009F253A" w:rsidRPr="009A4BD2" w:rsidRDefault="009F253A" w:rsidP="009F253A">
      <w:pPr>
        <w:pStyle w:val="a7"/>
        <w:rPr>
          <w:sz w:val="24"/>
          <w:szCs w:val="24"/>
        </w:rPr>
      </w:pPr>
      <w:r w:rsidRPr="009A4BD2">
        <w:rPr>
          <w:sz w:val="24"/>
          <w:szCs w:val="24"/>
        </w:rPr>
        <w:t>Таблица 1</w:t>
      </w:r>
    </w:p>
    <w:tbl>
      <w:tblPr>
        <w:tblW w:w="9360" w:type="dxa"/>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855"/>
        <w:gridCol w:w="964"/>
        <w:gridCol w:w="1578"/>
        <w:gridCol w:w="26"/>
        <w:gridCol w:w="784"/>
        <w:gridCol w:w="740"/>
        <w:gridCol w:w="1130"/>
        <w:gridCol w:w="1013"/>
        <w:gridCol w:w="1011"/>
        <w:gridCol w:w="630"/>
        <w:gridCol w:w="629"/>
      </w:tblGrid>
      <w:tr w:rsidR="009F253A" w:rsidRPr="009A4BD2" w:rsidTr="001C319D">
        <w:trPr>
          <w:tblCellSpacing w:w="0" w:type="dxa"/>
          <w:jc w:val="center"/>
        </w:trPr>
        <w:tc>
          <w:tcPr>
            <w:tcW w:w="9360" w:type="dxa"/>
            <w:gridSpan w:val="11"/>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r w:rsidRPr="009A4BD2">
              <w:rPr>
                <w:sz w:val="24"/>
                <w:szCs w:val="24"/>
              </w:rPr>
              <w:t>Целевая статья</w:t>
            </w:r>
          </w:p>
        </w:tc>
      </w:tr>
      <w:tr w:rsidR="009F253A" w:rsidRPr="009A4BD2" w:rsidTr="001C319D">
        <w:trPr>
          <w:trHeight w:val="210"/>
          <w:tblCellSpacing w:w="0" w:type="dxa"/>
          <w:jc w:val="center"/>
        </w:trPr>
        <w:tc>
          <w:tcPr>
            <w:tcW w:w="4947" w:type="dxa"/>
            <w:gridSpan w:val="6"/>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r w:rsidRPr="009A4BD2">
              <w:rPr>
                <w:color w:val="333333"/>
                <w:sz w:val="24"/>
                <w:szCs w:val="24"/>
                <w:shd w:val="clear" w:color="auto" w:fill="FFFFFF"/>
              </w:rPr>
              <w:t>Программная (непрограммная) статья</w:t>
            </w:r>
          </w:p>
        </w:tc>
        <w:tc>
          <w:tcPr>
            <w:tcW w:w="4413" w:type="dxa"/>
            <w:gridSpan w:val="5"/>
            <w:vMerge w:val="restart"/>
            <w:tcBorders>
              <w:top w:val="outset" w:sz="6" w:space="0" w:color="auto"/>
              <w:left w:val="outset" w:sz="6" w:space="0" w:color="auto"/>
              <w:right w:val="outset" w:sz="6" w:space="0" w:color="auto"/>
            </w:tcBorders>
            <w:vAlign w:val="center"/>
          </w:tcPr>
          <w:p w:rsidR="009F253A" w:rsidRPr="009A4BD2" w:rsidRDefault="009F253A" w:rsidP="001C319D">
            <w:pPr>
              <w:pStyle w:val="a7"/>
              <w:jc w:val="center"/>
              <w:rPr>
                <w:sz w:val="24"/>
                <w:szCs w:val="24"/>
              </w:rPr>
            </w:pPr>
            <w:r w:rsidRPr="009A4BD2">
              <w:rPr>
                <w:sz w:val="24"/>
                <w:szCs w:val="24"/>
              </w:rPr>
              <w:t>Направление расходов</w:t>
            </w:r>
          </w:p>
        </w:tc>
      </w:tr>
      <w:tr w:rsidR="009F253A" w:rsidRPr="009A4BD2" w:rsidTr="001C319D">
        <w:trPr>
          <w:trHeight w:val="255"/>
          <w:tblCellSpacing w:w="0" w:type="dxa"/>
          <w:jc w:val="center"/>
        </w:trPr>
        <w:tc>
          <w:tcPr>
            <w:tcW w:w="1819" w:type="dxa"/>
            <w:gridSpan w:val="2"/>
            <w:tcBorders>
              <w:top w:val="outset" w:sz="6" w:space="0" w:color="auto"/>
              <w:left w:val="outset" w:sz="6" w:space="0" w:color="auto"/>
              <w:bottom w:val="outset" w:sz="6" w:space="0" w:color="auto"/>
              <w:right w:val="outset" w:sz="6" w:space="0" w:color="auto"/>
            </w:tcBorders>
          </w:tcPr>
          <w:p w:rsidR="009F253A" w:rsidRPr="009A4BD2" w:rsidRDefault="009F253A" w:rsidP="001C319D">
            <w:pPr>
              <w:jc w:val="center"/>
              <w:rPr>
                <w:rFonts w:ascii="Times New Roman" w:hAnsi="Times New Roman" w:cs="Times New Roman"/>
                <w:sz w:val="24"/>
                <w:szCs w:val="24"/>
              </w:rPr>
            </w:pPr>
            <w:r w:rsidRPr="009A4BD2">
              <w:rPr>
                <w:rStyle w:val="blk"/>
                <w:rFonts w:ascii="Times New Roman" w:hAnsi="Times New Roman" w:cs="Times New Roman"/>
                <w:sz w:val="24"/>
                <w:szCs w:val="24"/>
              </w:rPr>
              <w:t>Программное (непрограммное) направление расходов</w:t>
            </w:r>
          </w:p>
        </w:tc>
        <w:tc>
          <w:tcPr>
            <w:tcW w:w="1604" w:type="dxa"/>
            <w:gridSpan w:val="2"/>
            <w:tcBorders>
              <w:top w:val="outset" w:sz="6" w:space="0" w:color="auto"/>
              <w:left w:val="outset" w:sz="6" w:space="0" w:color="auto"/>
              <w:bottom w:val="outset" w:sz="6" w:space="0" w:color="auto"/>
              <w:right w:val="outset" w:sz="6" w:space="0" w:color="auto"/>
            </w:tcBorders>
          </w:tcPr>
          <w:p w:rsidR="009F253A" w:rsidRPr="009A4BD2" w:rsidRDefault="009F253A" w:rsidP="001C319D">
            <w:pPr>
              <w:jc w:val="center"/>
              <w:rPr>
                <w:rFonts w:ascii="Times New Roman" w:hAnsi="Times New Roman" w:cs="Times New Roman"/>
                <w:sz w:val="24"/>
                <w:szCs w:val="24"/>
              </w:rPr>
            </w:pPr>
            <w:bookmarkStart w:id="5" w:name="dst100591"/>
            <w:bookmarkEnd w:id="5"/>
            <w:r w:rsidRPr="009A4BD2">
              <w:rPr>
                <w:rStyle w:val="blk"/>
                <w:rFonts w:ascii="Times New Roman" w:hAnsi="Times New Roman" w:cs="Times New Roman"/>
                <w:sz w:val="24"/>
                <w:szCs w:val="24"/>
              </w:rPr>
              <w:t>Подпрограмма</w:t>
            </w:r>
          </w:p>
        </w:tc>
        <w:tc>
          <w:tcPr>
            <w:tcW w:w="1524" w:type="dxa"/>
            <w:gridSpan w:val="2"/>
            <w:tcBorders>
              <w:top w:val="outset" w:sz="6" w:space="0" w:color="auto"/>
              <w:left w:val="outset" w:sz="6" w:space="0" w:color="auto"/>
              <w:bottom w:val="outset" w:sz="6" w:space="0" w:color="auto"/>
              <w:right w:val="outset" w:sz="6" w:space="0" w:color="auto"/>
            </w:tcBorders>
          </w:tcPr>
          <w:p w:rsidR="009F253A" w:rsidRPr="009A4BD2" w:rsidRDefault="009F253A" w:rsidP="001C319D">
            <w:pPr>
              <w:jc w:val="center"/>
              <w:rPr>
                <w:rFonts w:ascii="Times New Roman" w:hAnsi="Times New Roman" w:cs="Times New Roman"/>
                <w:sz w:val="24"/>
                <w:szCs w:val="24"/>
              </w:rPr>
            </w:pPr>
            <w:bookmarkStart w:id="6" w:name="dst100592"/>
            <w:bookmarkEnd w:id="6"/>
            <w:r w:rsidRPr="009A4BD2">
              <w:rPr>
                <w:rStyle w:val="blk"/>
                <w:rFonts w:ascii="Times New Roman" w:hAnsi="Times New Roman" w:cs="Times New Roman"/>
                <w:sz w:val="24"/>
                <w:szCs w:val="24"/>
              </w:rPr>
              <w:t>Основное мероприятие</w:t>
            </w:r>
          </w:p>
        </w:tc>
        <w:tc>
          <w:tcPr>
            <w:tcW w:w="4413" w:type="dxa"/>
            <w:gridSpan w:val="5"/>
            <w:vMerge/>
            <w:tcBorders>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r>
      <w:tr w:rsidR="009F253A" w:rsidRPr="009A4BD2" w:rsidTr="001C319D">
        <w:trPr>
          <w:tblCellSpacing w:w="0" w:type="dxa"/>
          <w:jc w:val="center"/>
        </w:trPr>
        <w:tc>
          <w:tcPr>
            <w:tcW w:w="855"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8</w:t>
            </w:r>
          </w:p>
        </w:tc>
        <w:tc>
          <w:tcPr>
            <w:tcW w:w="964"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9</w:t>
            </w:r>
          </w:p>
        </w:tc>
        <w:tc>
          <w:tcPr>
            <w:tcW w:w="1578"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10</w:t>
            </w:r>
          </w:p>
        </w:tc>
        <w:tc>
          <w:tcPr>
            <w:tcW w:w="810" w:type="dxa"/>
            <w:gridSpan w:val="2"/>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11</w:t>
            </w:r>
          </w:p>
        </w:tc>
        <w:tc>
          <w:tcPr>
            <w:tcW w:w="740"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12</w:t>
            </w:r>
          </w:p>
        </w:tc>
        <w:tc>
          <w:tcPr>
            <w:tcW w:w="1130"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jc w:val="center"/>
              <w:rPr>
                <w:sz w:val="24"/>
                <w:szCs w:val="24"/>
              </w:rPr>
            </w:pPr>
            <w:r w:rsidRPr="009A4BD2">
              <w:rPr>
                <w:sz w:val="24"/>
                <w:szCs w:val="24"/>
              </w:rPr>
              <w:t>13</w:t>
            </w:r>
          </w:p>
        </w:tc>
        <w:tc>
          <w:tcPr>
            <w:tcW w:w="1013"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rPr>
                <w:sz w:val="24"/>
                <w:szCs w:val="24"/>
              </w:rPr>
            </w:pPr>
            <w:r w:rsidRPr="009A4BD2">
              <w:rPr>
                <w:sz w:val="24"/>
                <w:szCs w:val="24"/>
              </w:rPr>
              <w:t>14</w:t>
            </w:r>
          </w:p>
        </w:tc>
        <w:tc>
          <w:tcPr>
            <w:tcW w:w="1011"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rPr>
                <w:sz w:val="24"/>
                <w:szCs w:val="24"/>
              </w:rPr>
            </w:pPr>
            <w:r w:rsidRPr="009A4BD2">
              <w:rPr>
                <w:sz w:val="24"/>
                <w:szCs w:val="24"/>
              </w:rPr>
              <w:t>15</w:t>
            </w:r>
          </w:p>
        </w:tc>
        <w:tc>
          <w:tcPr>
            <w:tcW w:w="630"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rPr>
                <w:sz w:val="24"/>
                <w:szCs w:val="24"/>
              </w:rPr>
            </w:pPr>
            <w:r w:rsidRPr="009A4BD2">
              <w:rPr>
                <w:sz w:val="24"/>
                <w:szCs w:val="24"/>
              </w:rPr>
              <w:t>16</w:t>
            </w:r>
          </w:p>
        </w:tc>
        <w:tc>
          <w:tcPr>
            <w:tcW w:w="629" w:type="dxa"/>
            <w:tcBorders>
              <w:top w:val="outset" w:sz="6" w:space="0" w:color="auto"/>
              <w:left w:val="outset" w:sz="6" w:space="0" w:color="auto"/>
              <w:bottom w:val="outset" w:sz="6" w:space="0" w:color="auto"/>
              <w:right w:val="outset" w:sz="6" w:space="0" w:color="auto"/>
            </w:tcBorders>
          </w:tcPr>
          <w:p w:rsidR="009F253A" w:rsidRPr="009A4BD2" w:rsidRDefault="009F253A" w:rsidP="001C319D">
            <w:pPr>
              <w:pStyle w:val="a7"/>
              <w:rPr>
                <w:sz w:val="24"/>
                <w:szCs w:val="24"/>
              </w:rPr>
            </w:pPr>
            <w:r w:rsidRPr="009A4BD2">
              <w:rPr>
                <w:sz w:val="24"/>
                <w:szCs w:val="24"/>
              </w:rPr>
              <w:t>17</w:t>
            </w:r>
          </w:p>
        </w:tc>
      </w:tr>
      <w:tr w:rsidR="009F253A" w:rsidRPr="009A4BD2" w:rsidTr="001C319D">
        <w:trPr>
          <w:tblCellSpacing w:w="0" w:type="dxa"/>
          <w:jc w:val="center"/>
        </w:trPr>
        <w:tc>
          <w:tcPr>
            <w:tcW w:w="855"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964"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1578"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810" w:type="dxa"/>
            <w:gridSpan w:val="2"/>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740"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1130"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jc w:val="center"/>
              <w:rPr>
                <w:sz w:val="24"/>
                <w:szCs w:val="24"/>
              </w:rPr>
            </w:pPr>
          </w:p>
        </w:tc>
        <w:tc>
          <w:tcPr>
            <w:tcW w:w="1013"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rPr>
                <w:sz w:val="24"/>
                <w:szCs w:val="24"/>
              </w:rPr>
            </w:pPr>
            <w:r w:rsidRPr="009A4BD2">
              <w:rPr>
                <w:sz w:val="24"/>
                <w:szCs w:val="24"/>
              </w:rPr>
              <w:t> </w:t>
            </w:r>
          </w:p>
        </w:tc>
        <w:tc>
          <w:tcPr>
            <w:tcW w:w="1011"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rPr>
                <w:sz w:val="24"/>
                <w:szCs w:val="24"/>
              </w:rPr>
            </w:pPr>
            <w:r w:rsidRPr="009A4BD2">
              <w:rPr>
                <w:sz w:val="24"/>
                <w:szCs w:val="24"/>
              </w:rPr>
              <w:t> </w:t>
            </w:r>
          </w:p>
        </w:tc>
        <w:tc>
          <w:tcPr>
            <w:tcW w:w="630"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rPr>
                <w:sz w:val="24"/>
                <w:szCs w:val="24"/>
              </w:rPr>
            </w:pPr>
            <w:r w:rsidRPr="009A4BD2">
              <w:rPr>
                <w:sz w:val="24"/>
                <w:szCs w:val="24"/>
              </w:rPr>
              <w:t> </w:t>
            </w:r>
          </w:p>
        </w:tc>
        <w:tc>
          <w:tcPr>
            <w:tcW w:w="629" w:type="dxa"/>
            <w:tcBorders>
              <w:top w:val="outset" w:sz="6" w:space="0" w:color="auto"/>
              <w:left w:val="outset" w:sz="6" w:space="0" w:color="auto"/>
              <w:bottom w:val="outset" w:sz="6" w:space="0" w:color="auto"/>
              <w:right w:val="outset" w:sz="6" w:space="0" w:color="auto"/>
            </w:tcBorders>
            <w:vAlign w:val="center"/>
          </w:tcPr>
          <w:p w:rsidR="009F253A" w:rsidRPr="009A4BD2" w:rsidRDefault="009F253A" w:rsidP="001C319D">
            <w:pPr>
              <w:pStyle w:val="a7"/>
              <w:rPr>
                <w:sz w:val="24"/>
                <w:szCs w:val="24"/>
              </w:rPr>
            </w:pPr>
          </w:p>
        </w:tc>
      </w:tr>
    </w:tbl>
    <w:p w:rsidR="009F253A" w:rsidRPr="009A4BD2" w:rsidRDefault="009F253A" w:rsidP="009F253A">
      <w:pPr>
        <w:spacing w:line="240" w:lineRule="atLeast"/>
        <w:jc w:val="center"/>
        <w:rPr>
          <w:rFonts w:ascii="Times New Roman" w:hAnsi="Times New Roman" w:cs="Times New Roman"/>
          <w:color w:val="5A6167"/>
          <w:sz w:val="24"/>
          <w:szCs w:val="24"/>
        </w:rPr>
      </w:pPr>
    </w:p>
    <w:p w:rsidR="009F253A" w:rsidRPr="009A4BD2" w:rsidRDefault="009F253A" w:rsidP="009F253A">
      <w:pPr>
        <w:tabs>
          <w:tab w:val="left" w:pos="7950"/>
        </w:tabs>
        <w:rPr>
          <w:rFonts w:ascii="Times New Roman" w:hAnsi="Times New Roman" w:cs="Times New Roman"/>
          <w:sz w:val="24"/>
          <w:szCs w:val="24"/>
        </w:rPr>
      </w:pPr>
      <w:r w:rsidRPr="009A4BD2">
        <w:rPr>
          <w:rFonts w:ascii="Times New Roman" w:hAnsi="Times New Roman" w:cs="Times New Roman"/>
          <w:sz w:val="24"/>
          <w:szCs w:val="24"/>
        </w:rPr>
        <w:t xml:space="preserve">                                                                                                                            </w:t>
      </w: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p>
    <w:p w:rsidR="009F253A" w:rsidRPr="009A4BD2" w:rsidRDefault="009F253A" w:rsidP="009F253A">
      <w:pPr>
        <w:tabs>
          <w:tab w:val="left" w:pos="7950"/>
        </w:tabs>
        <w:rPr>
          <w:rFonts w:ascii="Times New Roman" w:hAnsi="Times New Roman" w:cs="Times New Roman"/>
          <w:sz w:val="24"/>
          <w:szCs w:val="24"/>
        </w:rPr>
      </w:pPr>
      <w:r w:rsidRPr="009A4BD2">
        <w:rPr>
          <w:rFonts w:ascii="Times New Roman" w:hAnsi="Times New Roman" w:cs="Times New Roman"/>
          <w:sz w:val="24"/>
          <w:szCs w:val="24"/>
        </w:rPr>
        <w:t xml:space="preserve">  Приложение №2</w:t>
      </w:r>
    </w:p>
    <w:p w:rsidR="009F253A" w:rsidRPr="009A4BD2" w:rsidRDefault="009F253A" w:rsidP="009F253A">
      <w:pPr>
        <w:spacing w:line="240" w:lineRule="atLeast"/>
        <w:jc w:val="right"/>
        <w:rPr>
          <w:rFonts w:ascii="Times New Roman" w:hAnsi="Times New Roman" w:cs="Times New Roman"/>
          <w:color w:val="000000"/>
          <w:sz w:val="24"/>
          <w:szCs w:val="24"/>
        </w:rPr>
      </w:pPr>
      <w:r w:rsidRPr="009A4BD2">
        <w:rPr>
          <w:rFonts w:ascii="Times New Roman" w:hAnsi="Times New Roman" w:cs="Times New Roman"/>
          <w:color w:val="000000"/>
          <w:sz w:val="24"/>
          <w:szCs w:val="24"/>
        </w:rPr>
        <w:lastRenderedPageBreak/>
        <w:t>к постановлению</w:t>
      </w:r>
    </w:p>
    <w:tbl>
      <w:tblPr>
        <w:tblW w:w="9847" w:type="dxa"/>
        <w:tblInd w:w="-562" w:type="dxa"/>
        <w:tblCellMar>
          <w:left w:w="0" w:type="dxa"/>
          <w:right w:w="0" w:type="dxa"/>
        </w:tblCellMar>
        <w:tblLook w:val="0000"/>
      </w:tblPr>
      <w:tblGrid>
        <w:gridCol w:w="1418"/>
        <w:gridCol w:w="8429"/>
      </w:tblGrid>
      <w:tr w:rsidR="009F253A" w:rsidRPr="009A4BD2" w:rsidTr="001C319D">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9F253A" w:rsidRPr="009A4BD2" w:rsidRDefault="009F253A" w:rsidP="001C319D">
            <w:pPr>
              <w:jc w:val="center"/>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Код КСЦР</w:t>
            </w:r>
          </w:p>
        </w:tc>
        <w:tc>
          <w:tcPr>
            <w:tcW w:w="8429" w:type="dxa"/>
            <w:tcBorders>
              <w:top w:val="single" w:sz="4" w:space="0" w:color="auto"/>
              <w:left w:val="nil"/>
              <w:bottom w:val="single" w:sz="4" w:space="0" w:color="auto"/>
              <w:right w:val="single" w:sz="4" w:space="0" w:color="auto"/>
            </w:tcBorders>
            <w:shd w:val="clear" w:color="auto" w:fill="FF0000"/>
            <w:vAlign w:val="center"/>
          </w:tcPr>
          <w:p w:rsidR="009F253A" w:rsidRPr="009A4BD2" w:rsidRDefault="009F253A" w:rsidP="001C319D">
            <w:pPr>
              <w:rPr>
                <w:rFonts w:ascii="Times New Roman" w:hAnsi="Times New Roman" w:cs="Times New Roman"/>
                <w:b/>
                <w:color w:val="000000"/>
                <w:sz w:val="24"/>
                <w:szCs w:val="24"/>
              </w:rPr>
            </w:pPr>
            <w:r w:rsidRPr="009A4BD2">
              <w:rPr>
                <w:rFonts w:ascii="Times New Roman" w:hAnsi="Times New Roman" w:cs="Times New Roman"/>
                <w:color w:val="000000"/>
                <w:sz w:val="24"/>
                <w:szCs w:val="24"/>
              </w:rPr>
              <w:t xml:space="preserve">                                                         </w:t>
            </w:r>
            <w:r w:rsidRPr="009A4BD2">
              <w:rPr>
                <w:rFonts w:ascii="Times New Roman" w:hAnsi="Times New Roman" w:cs="Times New Roman"/>
                <w:b/>
                <w:color w:val="000000"/>
                <w:sz w:val="24"/>
                <w:szCs w:val="24"/>
              </w:rPr>
              <w:t>Перечень КСЦР</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99 0 0001010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Обеспечение деятельности главы органа муниципального самоуправления</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99 0 0001030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Обеспечение деятельности администрации муниципальных образований</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99 0 0002010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Проведение выборов в органы местного самоуправления</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99 0 0002020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Резервный фонд администрации муниципального образования </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99 0 0002040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сфере общегосударственных вопросов, осуществляемые органами местного самоуправления</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99 0 0002080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Проведение выборов глав муниципальных образований</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99 0 0003030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Обеспечение проведения кадастровых работ в отношении земельных участков, предоставляемых многодетным семьям</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99 0 0003040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по землеустройству и землепользованию</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99 0 0003060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Поддержка малого и среднего предпринимательства</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99 0 0003070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по предупреждению и ликвидации чрезвычайных ситуаций, стихийных бедствий и их последствий</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99 0 0003080</w:t>
            </w:r>
          </w:p>
        </w:tc>
        <w:tc>
          <w:tcPr>
            <w:tcW w:w="8429" w:type="dxa"/>
            <w:tcBorders>
              <w:top w:val="nil"/>
              <w:left w:val="nil"/>
              <w:bottom w:val="single" w:sz="4" w:space="0" w:color="auto"/>
              <w:right w:val="single" w:sz="4" w:space="0" w:color="auto"/>
            </w:tcBorders>
            <w:shd w:val="clear" w:color="auto" w:fill="FFFFFF"/>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Мероприятия  по гражданской обороне </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99 0 0003090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сфере охраны окружающей среды, осуществляемые органами местного самоуправления</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99 0 0003100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сфере пожарной безопасности</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99 0 0003110</w:t>
            </w:r>
          </w:p>
        </w:tc>
        <w:tc>
          <w:tcPr>
            <w:tcW w:w="8429" w:type="dxa"/>
            <w:tcBorders>
              <w:top w:val="nil"/>
              <w:left w:val="nil"/>
              <w:bottom w:val="nil"/>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области охраны, востановления и использования лесов</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99 0 0003120</w:t>
            </w:r>
          </w:p>
        </w:tc>
        <w:tc>
          <w:tcPr>
            <w:tcW w:w="8429" w:type="dxa"/>
            <w:tcBorders>
              <w:top w:val="single" w:sz="4" w:space="0" w:color="auto"/>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области сельского хозяйства</w:t>
            </w:r>
          </w:p>
        </w:tc>
      </w:tr>
      <w:tr w:rsidR="009F253A" w:rsidRPr="009A4BD2" w:rsidTr="001C319D">
        <w:trPr>
          <w:trHeight w:val="103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99 0 0004010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99 0 0004110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Капитальный ремонт муниципального жилищного фонда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99 0 0004120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области жилищного хозяйства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99 0 0004130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Мероприятия в сфере энергосбережения и повышения энергетической эффективности </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99 0 0004160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Мероприятия по подготовке объектов коммунального хозяйства к отопительному </w:t>
            </w:r>
            <w:r w:rsidRPr="009A4BD2">
              <w:rPr>
                <w:rFonts w:ascii="Times New Roman" w:hAnsi="Times New Roman" w:cs="Times New Roman"/>
                <w:sz w:val="24"/>
                <w:szCs w:val="24"/>
              </w:rPr>
              <w:lastRenderedPageBreak/>
              <w:t>сезону</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lastRenderedPageBreak/>
              <w:t>99  0 0004190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Мероприятия в области коммунального хозяйства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99 0 0004200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Организация сбора и вывоза бытовых отходов и мусора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Озеленение территорий муниципальных образований</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99 0 0004220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Освещение улиц и установка указателей с названиями улиц и номерами домов на территории муниципальных образований</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99 0 0004230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Организация ритуальных услуг и содержание мест захоронения</w:t>
            </w:r>
          </w:p>
        </w:tc>
      </w:tr>
      <w:tr w:rsidR="009F253A" w:rsidRPr="009A4BD2" w:rsidTr="001C319D">
        <w:trPr>
          <w:trHeight w:val="51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99 0 0004280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Содержание автомобильных дорог и инженерных сооружений на них в границах муниципальных образований в рамках благоустройства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99 0 0004290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Прочие мероприятия по благоустройству муниципальных образований</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99 0 0005210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Расходы на обеспечение деятельности домов культуры</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99 0 0007080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Прочие расходы в сфере физической культуры и спорта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99 0 0007090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Прочие мероприятия в сфере культуры</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99 0 0008010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Доплаты к пенсиям муниципальных служащих </w:t>
            </w:r>
          </w:p>
        </w:tc>
      </w:tr>
      <w:tr w:rsidR="009F253A" w:rsidRPr="009A4BD2" w:rsidTr="001C319D">
        <w:trPr>
          <w:trHeight w:val="42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99 0 0051180</w:t>
            </w:r>
          </w:p>
          <w:p w:rsidR="009F253A" w:rsidRPr="009A4BD2" w:rsidRDefault="009F253A" w:rsidP="001C319D">
            <w:pPr>
              <w:jc w:val="center"/>
              <w:rPr>
                <w:rFonts w:ascii="Times New Roman" w:hAnsi="Times New Roman" w:cs="Times New Roman"/>
                <w:sz w:val="24"/>
                <w:szCs w:val="24"/>
              </w:rPr>
            </w:pP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eastAsia="Arial Unicode MS" w:hAnsi="Times New Roman" w:cs="Times New Roman"/>
                <w:sz w:val="24"/>
                <w:szCs w:val="24"/>
              </w:rPr>
            </w:pPr>
            <w:r w:rsidRPr="009A4BD2">
              <w:rPr>
                <w:rFonts w:ascii="Times New Roman" w:eastAsia="Arial Unicode MS" w:hAnsi="Times New Roman" w:cs="Times New Roman"/>
                <w:sz w:val="24"/>
                <w:szCs w:val="24"/>
              </w:rPr>
              <w:t>Расходы на осуществление первичного воинского учета на территориях, где отсутствуют военные комиссариаты</w:t>
            </w:r>
          </w:p>
        </w:tc>
      </w:tr>
      <w:tr w:rsidR="009F253A" w:rsidRPr="009A4BD2" w:rsidTr="001C319D">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99 0 0070510</w:t>
            </w:r>
          </w:p>
        </w:tc>
        <w:tc>
          <w:tcPr>
            <w:tcW w:w="8429" w:type="dxa"/>
            <w:tcBorders>
              <w:top w:val="single" w:sz="4" w:space="0" w:color="auto"/>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eastAsia="Arial Unicode MS" w:hAnsi="Times New Roman" w:cs="Times New Roman"/>
                <w:sz w:val="24"/>
                <w:szCs w:val="24"/>
              </w:rPr>
            </w:pPr>
            <w:r w:rsidRPr="009A4BD2">
              <w:rPr>
                <w:rFonts w:ascii="Times New Roman" w:eastAsia="Arial Unicode MS" w:hAnsi="Times New Roman" w:cs="Times New Roman"/>
                <w:sz w:val="24"/>
                <w:szCs w:val="24"/>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r>
      <w:tr w:rsidR="009F253A" w:rsidRPr="009A4BD2" w:rsidTr="001C319D">
        <w:trPr>
          <w:trHeight w:val="255"/>
        </w:trPr>
        <w:tc>
          <w:tcPr>
            <w:tcW w:w="1418" w:type="dxa"/>
            <w:tcBorders>
              <w:top w:val="nil"/>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99 0 0000010</w:t>
            </w:r>
          </w:p>
        </w:tc>
        <w:tc>
          <w:tcPr>
            <w:tcW w:w="8429" w:type="dxa"/>
            <w:tcBorders>
              <w:top w:val="nil"/>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 xml:space="preserve">Передача полномочий контрольно-счетного органа </w:t>
            </w:r>
          </w:p>
        </w:tc>
      </w:tr>
      <w:tr w:rsidR="009F253A" w:rsidRPr="009A4BD2" w:rsidTr="001C319D">
        <w:trPr>
          <w:trHeight w:val="1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253A" w:rsidRPr="009A4BD2" w:rsidRDefault="009F253A" w:rsidP="001C319D">
            <w:pPr>
              <w:jc w:val="center"/>
              <w:rPr>
                <w:rFonts w:ascii="Times New Roman" w:hAnsi="Times New Roman" w:cs="Times New Roman"/>
                <w:sz w:val="24"/>
                <w:szCs w:val="24"/>
              </w:rPr>
            </w:pPr>
            <w:r w:rsidRPr="009A4BD2">
              <w:rPr>
                <w:rFonts w:ascii="Times New Roman" w:hAnsi="Times New Roman" w:cs="Times New Roman"/>
                <w:sz w:val="24"/>
                <w:szCs w:val="24"/>
              </w:rPr>
              <w:t>99 0 0070190</w:t>
            </w:r>
          </w:p>
        </w:tc>
        <w:tc>
          <w:tcPr>
            <w:tcW w:w="8429" w:type="dxa"/>
            <w:tcBorders>
              <w:top w:val="single" w:sz="4" w:space="0" w:color="auto"/>
              <w:left w:val="nil"/>
              <w:bottom w:val="single" w:sz="4" w:space="0" w:color="auto"/>
              <w:right w:val="single" w:sz="4" w:space="0" w:color="auto"/>
            </w:tcBorders>
            <w:shd w:val="clear" w:color="auto" w:fill="auto"/>
            <w:vAlign w:val="center"/>
          </w:tcPr>
          <w:p w:rsidR="009F253A" w:rsidRPr="009A4BD2" w:rsidRDefault="009F253A" w:rsidP="001C319D">
            <w:pPr>
              <w:rPr>
                <w:rFonts w:ascii="Times New Roman" w:hAnsi="Times New Roman" w:cs="Times New Roman"/>
                <w:sz w:val="24"/>
                <w:szCs w:val="24"/>
              </w:rPr>
            </w:pPr>
            <w:r w:rsidRPr="009A4BD2">
              <w:rPr>
                <w:rFonts w:ascii="Times New Roman" w:hAnsi="Times New Roman" w:cs="Times New Roman"/>
                <w:sz w:val="24"/>
                <w:szCs w:val="24"/>
              </w:rPr>
              <w:t>Расходы на осуществление отдельных государственных полномочий по решению вопросов в сфере административных правонарушений</w:t>
            </w:r>
          </w:p>
        </w:tc>
      </w:tr>
    </w:tbl>
    <w:p w:rsidR="009F253A" w:rsidRPr="009A4BD2" w:rsidRDefault="009F253A" w:rsidP="009F253A">
      <w:pPr>
        <w:spacing w:line="240" w:lineRule="atLeast"/>
        <w:jc w:val="center"/>
        <w:rPr>
          <w:rFonts w:ascii="Times New Roman" w:hAnsi="Times New Roman" w:cs="Times New Roman"/>
          <w:b/>
          <w:color w:val="000000"/>
          <w:sz w:val="24"/>
          <w:szCs w:val="24"/>
        </w:rPr>
      </w:pPr>
    </w:p>
    <w:p w:rsidR="00E107FF" w:rsidRPr="009A4BD2" w:rsidRDefault="004B6AF4" w:rsidP="00E107FF">
      <w:pPr>
        <w:spacing w:after="0" w:line="240" w:lineRule="auto"/>
        <w:jc w:val="center"/>
        <w:rPr>
          <w:rFonts w:ascii="Times New Roman" w:eastAsia="Times New Roman" w:hAnsi="Times New Roman" w:cs="Times New Roman"/>
          <w:sz w:val="24"/>
          <w:szCs w:val="24"/>
        </w:rPr>
      </w:pPr>
      <w:r w:rsidRPr="009A4BD2">
        <w:rPr>
          <w:rFonts w:ascii="Times New Roman" w:hAnsi="Times New Roman" w:cs="Times New Roman"/>
          <w:sz w:val="24"/>
          <w:szCs w:val="24"/>
        </w:rPr>
        <w:t xml:space="preserve">  </w:t>
      </w:r>
      <w:r w:rsidR="00E107FF" w:rsidRPr="009A4BD2">
        <w:rPr>
          <w:rFonts w:ascii="Times New Roman" w:eastAsia="Times New Roman" w:hAnsi="Times New Roman" w:cs="Times New Roman"/>
          <w:sz w:val="24"/>
          <w:szCs w:val="24"/>
        </w:rPr>
        <w:t>Прокуратура</w:t>
      </w:r>
    </w:p>
    <w:p w:rsidR="00E107FF" w:rsidRPr="009A4BD2" w:rsidRDefault="00E107FF" w:rsidP="00E107FF">
      <w:pPr>
        <w:spacing w:after="0" w:line="360" w:lineRule="auto"/>
        <w:jc w:val="center"/>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Российской Федерации</w:t>
      </w:r>
    </w:p>
    <w:p w:rsidR="00E107FF" w:rsidRPr="009A4BD2" w:rsidRDefault="00E107FF" w:rsidP="00E107FF">
      <w:pPr>
        <w:spacing w:after="0" w:line="240" w:lineRule="auto"/>
        <w:jc w:val="center"/>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ПРОКУРАТУРА</w:t>
      </w:r>
    </w:p>
    <w:p w:rsidR="00E107FF" w:rsidRPr="009A4BD2" w:rsidRDefault="00E107FF" w:rsidP="00E107FF">
      <w:pPr>
        <w:spacing w:after="0" w:line="360" w:lineRule="auto"/>
        <w:jc w:val="center"/>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НОВОСИБИРСКОЙ ОБЛАСТИ</w:t>
      </w:r>
    </w:p>
    <w:p w:rsidR="00E107FF" w:rsidRPr="009A4BD2" w:rsidRDefault="00E107FF" w:rsidP="00E107FF">
      <w:pPr>
        <w:spacing w:after="0" w:line="240" w:lineRule="auto"/>
        <w:jc w:val="center"/>
        <w:rPr>
          <w:rFonts w:ascii="Times New Roman" w:eastAsia="Times New Roman" w:hAnsi="Times New Roman" w:cs="Times New Roman"/>
          <w:b/>
          <w:sz w:val="24"/>
          <w:szCs w:val="24"/>
        </w:rPr>
      </w:pPr>
      <w:r w:rsidRPr="009A4BD2">
        <w:rPr>
          <w:rFonts w:ascii="Times New Roman" w:eastAsia="Times New Roman" w:hAnsi="Times New Roman" w:cs="Times New Roman"/>
          <w:b/>
          <w:sz w:val="24"/>
          <w:szCs w:val="24"/>
        </w:rPr>
        <w:t>ТАТАРСКАЯ</w:t>
      </w:r>
    </w:p>
    <w:p w:rsidR="00E107FF" w:rsidRPr="009A4BD2" w:rsidRDefault="00E107FF" w:rsidP="00E107FF">
      <w:pPr>
        <w:spacing w:line="240" w:lineRule="auto"/>
        <w:ind w:firstLine="708"/>
        <w:contextualSpacing/>
        <w:jc w:val="center"/>
        <w:rPr>
          <w:rFonts w:ascii="Times New Roman" w:eastAsia="Times New Roman" w:hAnsi="Times New Roman" w:cs="Times New Roman"/>
          <w:b/>
          <w:sz w:val="24"/>
          <w:szCs w:val="24"/>
        </w:rPr>
      </w:pPr>
      <w:r w:rsidRPr="009A4BD2">
        <w:rPr>
          <w:rFonts w:ascii="Times New Roman" w:eastAsia="Times New Roman" w:hAnsi="Times New Roman" w:cs="Times New Roman"/>
          <w:b/>
          <w:sz w:val="24"/>
          <w:szCs w:val="24"/>
        </w:rPr>
        <w:t>МЕЖРАЙОННАЯ ПРОКУРАТУРА</w:t>
      </w:r>
    </w:p>
    <w:p w:rsidR="00E107FF" w:rsidRPr="009A4BD2" w:rsidRDefault="00E107FF" w:rsidP="00E107FF">
      <w:pPr>
        <w:spacing w:line="240" w:lineRule="auto"/>
        <w:ind w:firstLine="708"/>
        <w:contextualSpacing/>
        <w:jc w:val="center"/>
        <w:rPr>
          <w:rFonts w:ascii="Times New Roman" w:eastAsia="Times New Roman" w:hAnsi="Times New Roman" w:cs="Times New Roman"/>
          <w:b/>
          <w:sz w:val="24"/>
          <w:szCs w:val="24"/>
        </w:rPr>
      </w:pPr>
    </w:p>
    <w:p w:rsidR="004B6AF4" w:rsidRPr="009A4BD2" w:rsidRDefault="004B6AF4" w:rsidP="004B6AF4">
      <w:pPr>
        <w:rPr>
          <w:rFonts w:ascii="Times New Roman" w:hAnsi="Times New Roman" w:cs="Times New Roman"/>
          <w:sz w:val="24"/>
          <w:szCs w:val="24"/>
        </w:rPr>
      </w:pPr>
    </w:p>
    <w:p w:rsidR="00E107FF" w:rsidRPr="009A4BD2" w:rsidRDefault="004B6AF4" w:rsidP="00E107FF">
      <w:pPr>
        <w:spacing w:line="240" w:lineRule="auto"/>
        <w:contextualSpacing/>
        <w:rPr>
          <w:rFonts w:ascii="Times New Roman" w:hAnsi="Times New Roman" w:cs="Times New Roman"/>
          <w:b/>
          <w:sz w:val="24"/>
          <w:szCs w:val="24"/>
        </w:rPr>
      </w:pPr>
      <w:r w:rsidRPr="009A4BD2">
        <w:rPr>
          <w:rFonts w:ascii="Times New Roman" w:hAnsi="Times New Roman" w:cs="Times New Roman"/>
          <w:sz w:val="24"/>
          <w:szCs w:val="24"/>
        </w:rPr>
        <w:t xml:space="preserve">       </w:t>
      </w:r>
      <w:r w:rsidR="00E107FF" w:rsidRPr="009A4BD2">
        <w:rPr>
          <w:rFonts w:ascii="Times New Roman" w:hAnsi="Times New Roman" w:cs="Times New Roman"/>
          <w:b/>
          <w:sz w:val="24"/>
          <w:szCs w:val="24"/>
        </w:rPr>
        <w:t>Татарской межрайонной прокуратурой проведена проверка исполнения законодательства о противодействии коррупции</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lastRenderedPageBreak/>
        <w:t>Установлено, что двумя организациями района приняты на работу бывшие федеральные государственные гражданские служащие УФССП по НСО, вопреки Федеральному закону «О противодействии коррупции» сведения о заключении трудового договора с указанным сотрудником не были направлены в установленный 10-дневный срок на предыдущее место его службы.</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По результатам проверки межрайонная прокуратура в отношении двух должностных лиц возбудила административное дело по ст. 19.29 КоАП РФ (незаконное привлечение к трудовой деятельности бывшего государственного служащего).</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Мировой судья, рассмотрев материалы проверки, привлек виновных к административной ответственности в виде штрафов на общую сумму 40000 рублей, которые своевременно оплачены.</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Старший помощник межрайонного прокурора</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 xml:space="preserve">младший советник юстиции    </w:t>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t xml:space="preserve">       О.И. Лазарчук</w:t>
      </w:r>
    </w:p>
    <w:p w:rsidR="004B6AF4" w:rsidRPr="009A4BD2" w:rsidRDefault="004B6AF4" w:rsidP="004B6AF4">
      <w:pPr>
        <w:rPr>
          <w:rFonts w:ascii="Times New Roman" w:hAnsi="Times New Roman" w:cs="Times New Roman"/>
          <w:sz w:val="24"/>
          <w:szCs w:val="24"/>
        </w:rPr>
      </w:pPr>
    </w:p>
    <w:p w:rsidR="00E107FF" w:rsidRPr="009A4BD2" w:rsidRDefault="00E107FF" w:rsidP="00E107FF">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 xml:space="preserve">11.12.2019  </w:t>
      </w:r>
      <w:r w:rsidRPr="009A4BD2">
        <w:rPr>
          <w:rFonts w:ascii="Times New Roman" w:eastAsia="Times New Roman" w:hAnsi="Times New Roman" w:cs="Times New Roman"/>
          <w:b/>
          <w:sz w:val="24"/>
          <w:szCs w:val="24"/>
        </w:rPr>
        <w:t>в Татарской межрайонной прокуратуре  проведено очередное заседание межведомственной рабочей группы в сфере экономики</w:t>
      </w:r>
      <w:r w:rsidRPr="009A4BD2">
        <w:rPr>
          <w:rFonts w:ascii="Times New Roman" w:eastAsia="Times New Roman" w:hAnsi="Times New Roman" w:cs="Times New Roman"/>
          <w:sz w:val="24"/>
          <w:szCs w:val="24"/>
        </w:rPr>
        <w:t>, обсуждались вопросы в сфере оплаты труда, соблюдения законодательства о налогах и сборах, занятости населения и несостоятельности (банкротстве), заслушаны представители наиболее проблемных организаций- должников.</w:t>
      </w:r>
    </w:p>
    <w:p w:rsidR="00E107FF" w:rsidRPr="009A4BD2" w:rsidRDefault="00E107FF" w:rsidP="00E107FF">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По вопросу задолженности по налогам и сборам  заслушаны руководители  МУП «МУК» г.Татарска, МУП «Водоканал» г.Татарска, МУП «ДМХ» г. Татарска, МУП «ЖКХ» Татарского район ,  учредители  МУП «Кочневское» по ОУН, МУП «Никулинское» по ОУН, МУП «Новомихайловское» по ОУН, МУП «Орловское» по ОУН, МУП «Казачемысское» по ОУН, МУП «Увальское» по ОУН, МУП «Лопатинское» по ОУН – главы поселений, также заслушаны представители администраций г.Татарска и  Татарского района. По каждому МУП совместно с учредителями предприятий определены конкретные меры по погашению задолженности (возможность реализации имущества, взыскания дебиторской задолженности с населения за услуги ЖКХ, предоставления финансовой поддержки, взаиморасчетов).</w:t>
      </w:r>
    </w:p>
    <w:p w:rsidR="00E107FF" w:rsidRPr="009A4BD2" w:rsidRDefault="00E107FF" w:rsidP="00E107FF">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 xml:space="preserve"> По результатам проверки главам поселений как учредителям МУП внесены  представления об устранении нарушений налогового законодательства, принятии мер по взысканию дебиторской задолженности, ликвидации предприятий, главе района подготовлена информация о состоянии законности в названной сфере.</w:t>
      </w:r>
    </w:p>
    <w:p w:rsidR="00E107FF" w:rsidRPr="009A4BD2" w:rsidRDefault="00E107FF" w:rsidP="00E107FF">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 xml:space="preserve">По результатам заседания группы, для принятия оперативных мер также принято решение о создании рабочей группы по взысканию дебиторской задолженности с населения за услуги ЖКХ, проведения проверки исполнительных производств в Отделе судебных приставов по Татарскому и Усть-Таркскому районам.  </w:t>
      </w:r>
    </w:p>
    <w:p w:rsidR="00E107FF" w:rsidRPr="009A4BD2" w:rsidRDefault="00E107FF" w:rsidP="00E107FF">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A4BD2">
        <w:rPr>
          <w:rFonts w:ascii="Times New Roman" w:eastAsia="Times New Roman" w:hAnsi="Times New Roman" w:cs="Times New Roman"/>
          <w:sz w:val="24"/>
          <w:szCs w:val="24"/>
        </w:rPr>
        <w:t>Контрольный срок для выполнения мероприятий декабрь 2019 года – 1 квартал 2019 года.</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Старший помощник межрайонного прокурора</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 xml:space="preserve">младший советник юстиции    </w:t>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t xml:space="preserve">           Г.В. Попова</w:t>
      </w:r>
    </w:p>
    <w:p w:rsidR="00E107FF" w:rsidRPr="009A4BD2" w:rsidRDefault="00E107FF" w:rsidP="00E107FF">
      <w:pPr>
        <w:spacing w:line="240" w:lineRule="auto"/>
        <w:contextualSpacing/>
        <w:jc w:val="center"/>
        <w:rPr>
          <w:rFonts w:ascii="Times New Roman" w:hAnsi="Times New Roman" w:cs="Times New Roman"/>
          <w:b/>
          <w:sz w:val="24"/>
          <w:szCs w:val="24"/>
        </w:rPr>
      </w:pPr>
      <w:r w:rsidRPr="009A4BD2">
        <w:rPr>
          <w:rFonts w:ascii="Times New Roman" w:hAnsi="Times New Roman" w:cs="Times New Roman"/>
          <w:b/>
          <w:sz w:val="24"/>
          <w:szCs w:val="24"/>
        </w:rPr>
        <w:t>О результатах работы Татарской межрайонной прокуратуры по надзору за соблюдением законодательства о пожарной безопасности в 2019 году.</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 xml:space="preserve">Всего в 2019 году проведено 48 проверочных мероприятий на объектах с массовым пребыванием людей. По результатам которых выявлено 138 нарушений законодательства о пожарной безопасности. Основными нарушениями, выявленными в ходе проверки </w:t>
      </w:r>
      <w:r w:rsidRPr="009A4BD2">
        <w:rPr>
          <w:rFonts w:ascii="Times New Roman" w:hAnsi="Times New Roman" w:cs="Times New Roman"/>
          <w:sz w:val="24"/>
          <w:szCs w:val="24"/>
        </w:rPr>
        <w:lastRenderedPageBreak/>
        <w:t>являются: несоответствие расположения огнетушителей плану эвакуации; наличие неисправных, незаправленных огнетушителей; хранение под лестничными маршами, у эвакуационных выходов пожароопасных вещей, несоответствие планов эвакуации требованиям ГОСТ Р 12.2.143-2009.</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С целью устранения выявленных нарушений межрайонным прокурором внесено 34 представления, в том числе 18 руководителям учреждений культуры, 1 заведующей МКДОУ – детский сад №6 г. Татарска, 14 директорам образовательных учреждений и 1 директору МБУК «Историко-краеведческий музей им. Н.Я. Савченко» г. Татарска. 33 представления рассмотрены, 25 должностных лица привлечено к дисциплинарной ответственности.</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В отношении лиц, виновных в нарушении требований пожарной безопасности на проверяемых объектах,  возбуждены производства об административных правонарушениях по ч. 1 ст. 20.4 КоАП РФ.</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 xml:space="preserve"> Всего привлечено к ответственности 40 лиц, из них 35 лицам назначено административное наказание в виде предупреждения, 5 лицам назначено наказание в виде штрафа на общую сумму 30000 рублей.</w:t>
      </w:r>
    </w:p>
    <w:p w:rsidR="00E107FF" w:rsidRPr="009A4BD2" w:rsidRDefault="00E107FF" w:rsidP="00E107FF">
      <w:pPr>
        <w:spacing w:line="240" w:lineRule="auto"/>
        <w:ind w:firstLine="708"/>
        <w:contextualSpacing/>
        <w:jc w:val="both"/>
        <w:rPr>
          <w:rFonts w:ascii="Times New Roman" w:hAnsi="Times New Roman" w:cs="Times New Roman"/>
          <w:sz w:val="24"/>
          <w:szCs w:val="24"/>
        </w:rPr>
      </w:pPr>
      <w:r w:rsidRPr="009A4BD2">
        <w:rPr>
          <w:rFonts w:ascii="Times New Roman" w:hAnsi="Times New Roman" w:cs="Times New Roman"/>
          <w:sz w:val="24"/>
          <w:szCs w:val="24"/>
        </w:rPr>
        <w:t>По результатам рассмотрения представлений Татарским межрайонным прокурором направлено 6 исковых заявлений  к учреждениям культуры Козловского, Новотроицкого, Новомихайловского, Орловского, Ускюльского и Увальского сельсоветов об обязании устранить нарушения пожарной безопасности, которые рассмотрены, требования прокурора удовлетворены, установлены сроки для добровольного исполнения требований, решения суда находятся на исполнении.</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Помощник межрайонного прокурора</w:t>
      </w:r>
    </w:p>
    <w:p w:rsidR="00E107FF" w:rsidRPr="009A4BD2" w:rsidRDefault="00E107FF" w:rsidP="00E107FF">
      <w:pPr>
        <w:spacing w:line="240" w:lineRule="exact"/>
        <w:contextualSpacing/>
        <w:jc w:val="both"/>
        <w:rPr>
          <w:rFonts w:ascii="Times New Roman" w:hAnsi="Times New Roman" w:cs="Times New Roman"/>
          <w:sz w:val="24"/>
          <w:szCs w:val="24"/>
        </w:rPr>
      </w:pPr>
    </w:p>
    <w:p w:rsidR="00E107FF" w:rsidRPr="009A4BD2" w:rsidRDefault="00E107FF" w:rsidP="00E107FF">
      <w:pPr>
        <w:spacing w:line="240" w:lineRule="exact"/>
        <w:contextualSpacing/>
        <w:jc w:val="both"/>
        <w:rPr>
          <w:rFonts w:ascii="Times New Roman" w:hAnsi="Times New Roman" w:cs="Times New Roman"/>
          <w:sz w:val="24"/>
          <w:szCs w:val="24"/>
        </w:rPr>
      </w:pPr>
      <w:r w:rsidRPr="009A4BD2">
        <w:rPr>
          <w:rFonts w:ascii="Times New Roman" w:hAnsi="Times New Roman" w:cs="Times New Roman"/>
          <w:sz w:val="24"/>
          <w:szCs w:val="24"/>
        </w:rPr>
        <w:t xml:space="preserve">юрист 1 класса </w:t>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r>
      <w:r w:rsidRPr="009A4BD2">
        <w:rPr>
          <w:rFonts w:ascii="Times New Roman" w:hAnsi="Times New Roman" w:cs="Times New Roman"/>
          <w:sz w:val="24"/>
          <w:szCs w:val="24"/>
        </w:rPr>
        <w:tab/>
        <w:t xml:space="preserve">        Н.А. Ушакова</w:t>
      </w:r>
    </w:p>
    <w:p w:rsidR="00E107FF" w:rsidRPr="009A4BD2" w:rsidRDefault="00E107FF" w:rsidP="00E107FF">
      <w:pPr>
        <w:spacing w:after="0" w:line="240" w:lineRule="auto"/>
        <w:jc w:val="center"/>
        <w:rPr>
          <w:rFonts w:ascii="Times New Roman" w:eastAsia="Times New Roman" w:hAnsi="Times New Roman" w:cs="Times New Roman"/>
          <w:sz w:val="24"/>
          <w:szCs w:val="24"/>
        </w:rPr>
      </w:pPr>
    </w:p>
    <w:p w:rsidR="00E107FF" w:rsidRPr="009A4BD2" w:rsidRDefault="00E107FF" w:rsidP="00E107FF">
      <w:pPr>
        <w:spacing w:after="0" w:line="240" w:lineRule="auto"/>
        <w:jc w:val="center"/>
        <w:rPr>
          <w:rFonts w:ascii="Times New Roman" w:eastAsia="Times New Roman" w:hAnsi="Times New Roman" w:cs="Times New Roman"/>
          <w:b/>
          <w:sz w:val="24"/>
          <w:szCs w:val="24"/>
        </w:rPr>
      </w:pPr>
      <w:r w:rsidRPr="009A4BD2">
        <w:rPr>
          <w:rFonts w:ascii="Times New Roman" w:hAnsi="Times New Roman" w:cs="Times New Roman"/>
          <w:i/>
          <w:sz w:val="24"/>
          <w:szCs w:val="24"/>
        </w:rPr>
        <w:t>Незаконные рубки леса приводят к серьезным экологическим проблемам и приносят огромный ущерб окружающей среде.</w:t>
      </w:r>
    </w:p>
    <w:p w:rsidR="00E107FF" w:rsidRPr="009A4BD2" w:rsidRDefault="00E107FF" w:rsidP="00E107FF">
      <w:pPr>
        <w:ind w:firstLine="708"/>
        <w:jc w:val="both"/>
        <w:rPr>
          <w:rFonts w:ascii="Times New Roman" w:hAnsi="Times New Roman" w:cs="Times New Roman"/>
          <w:sz w:val="24"/>
          <w:szCs w:val="24"/>
        </w:rPr>
      </w:pPr>
      <w:r w:rsidRPr="009A4BD2">
        <w:rPr>
          <w:rFonts w:ascii="Times New Roman" w:hAnsi="Times New Roman" w:cs="Times New Roman"/>
          <w:sz w:val="24"/>
          <w:szCs w:val="24"/>
        </w:rPr>
        <w:t>За нарушение лесного законодательства граждане наказываются административным штрафом до 5000 рублей, а также могут быть осуждены лишением свободы до 7 лет.</w:t>
      </w:r>
    </w:p>
    <w:p w:rsidR="00AA0FAD" w:rsidRPr="009A4BD2" w:rsidRDefault="00E107FF" w:rsidP="00AA0FAD">
      <w:pPr>
        <w:jc w:val="center"/>
        <w:rPr>
          <w:rFonts w:ascii="Times New Roman" w:hAnsi="Times New Roman" w:cs="Times New Roman"/>
          <w:sz w:val="24"/>
          <w:szCs w:val="24"/>
        </w:rPr>
      </w:pPr>
      <w:r w:rsidRPr="009A4BD2">
        <w:rPr>
          <w:rFonts w:ascii="Times New Roman" w:hAnsi="Times New Roman" w:cs="Times New Roman"/>
          <w:noProof/>
          <w:sz w:val="24"/>
          <w:szCs w:val="24"/>
        </w:rPr>
        <w:drawing>
          <wp:inline distT="0" distB="0" distL="0" distR="0">
            <wp:extent cx="4248150" cy="2857500"/>
            <wp:effectExtent l="19050" t="0" r="0" b="0"/>
            <wp:docPr id="5" name="Рисунок 2" descr="DyIwz_7XQAER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Iwz_7XQAERUTY"/>
                    <pic:cNvPicPr>
                      <a:picLocks noChangeAspect="1" noChangeArrowheads="1"/>
                    </pic:cNvPicPr>
                  </pic:nvPicPr>
                  <pic:blipFill>
                    <a:blip r:embed="rId12" cstate="print"/>
                    <a:srcRect/>
                    <a:stretch>
                      <a:fillRect/>
                    </a:stretch>
                  </pic:blipFill>
                  <pic:spPr bwMode="auto">
                    <a:xfrm>
                      <a:off x="0" y="0"/>
                      <a:ext cx="4248150" cy="2857500"/>
                    </a:xfrm>
                    <a:prstGeom prst="rect">
                      <a:avLst/>
                    </a:prstGeom>
                    <a:noFill/>
                    <a:ln w="9525">
                      <a:noFill/>
                      <a:miter lim="800000"/>
                      <a:headEnd/>
                      <a:tailEnd/>
                    </a:ln>
                  </pic:spPr>
                </pic:pic>
              </a:graphicData>
            </a:graphic>
          </wp:inline>
        </w:drawing>
      </w: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E107FF" w:rsidP="00AA0FAD">
      <w:pPr>
        <w:jc w:val="center"/>
        <w:rPr>
          <w:rFonts w:ascii="Times New Roman" w:hAnsi="Times New Roman" w:cs="Times New Roman"/>
          <w:sz w:val="24"/>
          <w:szCs w:val="24"/>
        </w:rPr>
      </w:pPr>
      <w:r w:rsidRPr="009A4BD2">
        <w:rPr>
          <w:rFonts w:ascii="Times New Roman" w:hAnsi="Times New Roman" w:cs="Times New Roman"/>
          <w:noProof/>
          <w:sz w:val="24"/>
          <w:szCs w:val="24"/>
        </w:rPr>
        <w:drawing>
          <wp:inline distT="0" distB="0" distL="0" distR="0">
            <wp:extent cx="2352675" cy="9715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352675" cy="971550"/>
                    </a:xfrm>
                    <a:prstGeom prst="rect">
                      <a:avLst/>
                    </a:prstGeom>
                    <a:noFill/>
                    <a:ln w="9525">
                      <a:noFill/>
                      <a:miter lim="800000"/>
                      <a:headEnd/>
                      <a:tailEnd/>
                    </a:ln>
                  </pic:spPr>
                </pic:pic>
              </a:graphicData>
            </a:graphic>
          </wp:inline>
        </w:drawing>
      </w:r>
    </w:p>
    <w:p w:rsidR="00E107FF" w:rsidRPr="009A4BD2" w:rsidRDefault="00E107FF" w:rsidP="00E107FF">
      <w:pPr>
        <w:shd w:val="clear" w:color="auto" w:fill="FFFFFF"/>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Кадастровую стоимость недвижимости можно узнать с помощью публичной кадастровой карты</w:t>
      </w:r>
    </w:p>
    <w:p w:rsidR="00E107FF" w:rsidRPr="009A4BD2" w:rsidRDefault="00E107FF" w:rsidP="00E107FF">
      <w:pPr>
        <w:shd w:val="clear" w:color="auto" w:fill="FFFFFF"/>
        <w:jc w:val="both"/>
        <w:rPr>
          <w:rFonts w:ascii="Times New Roman" w:hAnsi="Times New Roman" w:cs="Times New Roman"/>
          <w:color w:val="000000"/>
          <w:sz w:val="24"/>
          <w:szCs w:val="24"/>
        </w:rPr>
      </w:pPr>
      <w:r w:rsidRPr="009A4BD2">
        <w:rPr>
          <w:rFonts w:ascii="Times New Roman" w:hAnsi="Times New Roman" w:cs="Times New Roman"/>
          <w:sz w:val="24"/>
          <w:szCs w:val="24"/>
        </w:rPr>
        <w:t xml:space="preserve">Онлайн-площадка «Публичная кадастровая карта» – официальный ресурс Росреестра – отображает 50 млн. объектов – это земельные участки, строения, здания, дома, расположенные на территории Российской Федерации. </w:t>
      </w:r>
    </w:p>
    <w:p w:rsidR="00E107FF" w:rsidRPr="009A4BD2" w:rsidRDefault="00E107FF" w:rsidP="00E107FF">
      <w:pPr>
        <w:shd w:val="clear" w:color="auto" w:fill="FFFFFF"/>
        <w:ind w:firstLine="709"/>
        <w:jc w:val="both"/>
        <w:rPr>
          <w:rFonts w:ascii="Times New Roman" w:hAnsi="Times New Roman" w:cs="Times New Roman"/>
          <w:color w:val="000000"/>
          <w:sz w:val="24"/>
          <w:szCs w:val="24"/>
        </w:rPr>
      </w:pPr>
      <w:r w:rsidRPr="009A4BD2">
        <w:rPr>
          <w:rFonts w:ascii="Times New Roman" w:hAnsi="Times New Roman" w:cs="Times New Roman"/>
          <w:sz w:val="24"/>
          <w:szCs w:val="24"/>
        </w:rPr>
        <w:t xml:space="preserve">Зайти на карту просто – по адресу </w:t>
      </w:r>
      <w:hyperlink r:id="rId14" w:history="1">
        <w:r w:rsidRPr="009A4BD2">
          <w:rPr>
            <w:rStyle w:val="a5"/>
            <w:rFonts w:ascii="Times New Roman" w:hAnsi="Times New Roman" w:cs="Times New Roman"/>
            <w:sz w:val="24"/>
            <w:szCs w:val="24"/>
            <w:lang w:val="en-US"/>
          </w:rPr>
          <w:t>http</w:t>
        </w:r>
        <w:r w:rsidRPr="009A4BD2">
          <w:rPr>
            <w:rStyle w:val="a5"/>
            <w:rFonts w:ascii="Times New Roman" w:hAnsi="Times New Roman" w:cs="Times New Roman"/>
            <w:sz w:val="24"/>
            <w:szCs w:val="24"/>
          </w:rPr>
          <w:t>://</w:t>
        </w:r>
        <w:r w:rsidRPr="009A4BD2">
          <w:rPr>
            <w:rStyle w:val="a5"/>
            <w:rFonts w:ascii="Times New Roman" w:hAnsi="Times New Roman" w:cs="Times New Roman"/>
            <w:sz w:val="24"/>
            <w:szCs w:val="24"/>
            <w:lang w:val="en-US"/>
          </w:rPr>
          <w:t>pkk</w:t>
        </w:r>
        <w:r w:rsidRPr="009A4BD2">
          <w:rPr>
            <w:rStyle w:val="a5"/>
            <w:rFonts w:ascii="Times New Roman" w:hAnsi="Times New Roman" w:cs="Times New Roman"/>
            <w:sz w:val="24"/>
            <w:szCs w:val="24"/>
          </w:rPr>
          <w:t>5.</w:t>
        </w:r>
        <w:r w:rsidRPr="009A4BD2">
          <w:rPr>
            <w:rStyle w:val="a5"/>
            <w:rFonts w:ascii="Times New Roman" w:hAnsi="Times New Roman" w:cs="Times New Roman"/>
            <w:sz w:val="24"/>
            <w:szCs w:val="24"/>
            <w:lang w:val="en-US"/>
          </w:rPr>
          <w:t>rosreestr</w:t>
        </w:r>
        <w:r w:rsidRPr="009A4BD2">
          <w:rPr>
            <w:rStyle w:val="a5"/>
            <w:rFonts w:ascii="Times New Roman" w:hAnsi="Times New Roman" w:cs="Times New Roman"/>
            <w:sz w:val="24"/>
            <w:szCs w:val="24"/>
          </w:rPr>
          <w:t>.</w:t>
        </w:r>
        <w:r w:rsidRPr="009A4BD2">
          <w:rPr>
            <w:rStyle w:val="a5"/>
            <w:rFonts w:ascii="Times New Roman" w:hAnsi="Times New Roman" w:cs="Times New Roman"/>
            <w:sz w:val="24"/>
            <w:szCs w:val="24"/>
            <w:lang w:val="en-US"/>
          </w:rPr>
          <w:t>ru</w:t>
        </w:r>
        <w:r w:rsidRPr="009A4BD2">
          <w:rPr>
            <w:rStyle w:val="a5"/>
            <w:rFonts w:ascii="Times New Roman" w:hAnsi="Times New Roman" w:cs="Times New Roman"/>
            <w:sz w:val="24"/>
            <w:szCs w:val="24"/>
          </w:rPr>
          <w:t>/</w:t>
        </w:r>
      </w:hyperlink>
      <w:r w:rsidRPr="009A4BD2">
        <w:rPr>
          <w:rFonts w:ascii="Times New Roman" w:hAnsi="Times New Roman" w:cs="Times New Roman"/>
          <w:sz w:val="24"/>
          <w:szCs w:val="24"/>
        </w:rPr>
        <w:t xml:space="preserve"> или с главной страницы </w:t>
      </w:r>
      <w:r w:rsidRPr="009A4BD2">
        <w:rPr>
          <w:rFonts w:ascii="Times New Roman" w:hAnsi="Times New Roman" w:cs="Times New Roman"/>
          <w:color w:val="000000"/>
          <w:sz w:val="24"/>
          <w:szCs w:val="24"/>
        </w:rPr>
        <w:t>официального сайта Росреестра</w:t>
      </w:r>
      <w:r w:rsidRPr="009A4BD2">
        <w:rPr>
          <w:rFonts w:ascii="Times New Roman" w:hAnsi="Times New Roman" w:cs="Times New Roman"/>
          <w:color w:val="000000"/>
          <w:spacing w:val="-2"/>
          <w:sz w:val="24"/>
          <w:szCs w:val="24"/>
          <w:shd w:val="clear" w:color="auto" w:fill="FFFFFF"/>
        </w:rPr>
        <w:t xml:space="preserve"> </w:t>
      </w:r>
      <w:hyperlink r:id="rId15" w:history="1">
        <w:r w:rsidRPr="009A4BD2">
          <w:rPr>
            <w:rStyle w:val="a5"/>
            <w:rFonts w:ascii="Times New Roman" w:hAnsi="Times New Roman" w:cs="Times New Roman"/>
            <w:sz w:val="24"/>
            <w:szCs w:val="24"/>
          </w:rPr>
          <w:t>https://rosreestr.ru/site/</w:t>
        </w:r>
      </w:hyperlink>
      <w:r w:rsidRPr="009A4BD2">
        <w:rPr>
          <w:rFonts w:ascii="Times New Roman" w:hAnsi="Times New Roman" w:cs="Times New Roman"/>
          <w:sz w:val="24"/>
          <w:szCs w:val="24"/>
        </w:rPr>
        <w:t>. Для поиска объекта необходимо выбрать город, земельный участок или здание. Далее на экране отобразится кадастровый номер объекта, его статус, адрес, категория земель, разрешенное использование, площадь и кадастровая стоимость – вся эта информация предоставляется бесплатно.</w:t>
      </w:r>
      <w:r w:rsidRPr="009A4BD2">
        <w:rPr>
          <w:rFonts w:ascii="Times New Roman" w:hAnsi="Times New Roman" w:cs="Times New Roman"/>
          <w:color w:val="000000"/>
          <w:sz w:val="24"/>
          <w:szCs w:val="24"/>
        </w:rPr>
        <w:t xml:space="preserve"> </w:t>
      </w:r>
    </w:p>
    <w:p w:rsidR="00E107FF" w:rsidRPr="009A4BD2" w:rsidRDefault="00E107FF" w:rsidP="00E107FF">
      <w:pPr>
        <w:shd w:val="clear" w:color="auto" w:fill="FFFFFF"/>
        <w:ind w:firstLine="709"/>
        <w:jc w:val="both"/>
        <w:rPr>
          <w:rFonts w:ascii="Times New Roman" w:hAnsi="Times New Roman" w:cs="Times New Roman"/>
          <w:sz w:val="24"/>
          <w:szCs w:val="24"/>
        </w:rPr>
      </w:pPr>
      <w:r w:rsidRPr="009A4BD2">
        <w:rPr>
          <w:rFonts w:ascii="Times New Roman" w:hAnsi="Times New Roman" w:cs="Times New Roman"/>
          <w:color w:val="000000"/>
          <w:sz w:val="24"/>
          <w:szCs w:val="24"/>
        </w:rPr>
        <w:t xml:space="preserve">Поиск объекта можно осуществлять и по кадастровому номеру. </w:t>
      </w:r>
    </w:p>
    <w:p w:rsidR="00E107FF" w:rsidRPr="009A4BD2" w:rsidRDefault="00E107FF" w:rsidP="00E107FF">
      <w:pPr>
        <w:shd w:val="clear" w:color="auto" w:fill="FFFFFF"/>
        <w:ind w:firstLine="709"/>
        <w:jc w:val="both"/>
        <w:rPr>
          <w:rFonts w:ascii="Times New Roman" w:hAnsi="Times New Roman" w:cs="Times New Roman"/>
          <w:sz w:val="24"/>
          <w:szCs w:val="24"/>
        </w:rPr>
      </w:pPr>
      <w:r w:rsidRPr="009A4BD2">
        <w:rPr>
          <w:rFonts w:ascii="Times New Roman" w:hAnsi="Times New Roman" w:cs="Times New Roman"/>
          <w:sz w:val="24"/>
          <w:szCs w:val="24"/>
        </w:rPr>
        <w:t>Создание Публичной кадастровой карты Росреестра значительно упростило поиск данных, содержащихся в реестре недвижимости, а также сократило время для получения необходимой информации до нескольких минут.</w:t>
      </w:r>
    </w:p>
    <w:p w:rsidR="00E107FF" w:rsidRPr="009A4BD2" w:rsidRDefault="00E107FF" w:rsidP="00E107FF">
      <w:pPr>
        <w:pStyle w:val="a6"/>
        <w:spacing w:after="0" w:line="240" w:lineRule="auto"/>
        <w:ind w:left="0" w:firstLine="709"/>
        <w:jc w:val="both"/>
        <w:rPr>
          <w:rFonts w:ascii="Times New Roman" w:hAnsi="Times New Roman"/>
          <w:sz w:val="24"/>
          <w:szCs w:val="24"/>
        </w:rPr>
      </w:pPr>
      <w:r w:rsidRPr="009A4BD2">
        <w:rPr>
          <w:rFonts w:ascii="Times New Roman" w:eastAsia="Times New Roman" w:hAnsi="Times New Roman"/>
          <w:sz w:val="24"/>
          <w:szCs w:val="24"/>
          <w:lang w:eastAsia="ru-RU"/>
        </w:rPr>
        <w:t xml:space="preserve">Стоит отметить, что сведения Публичной кадастровой карты не могут быть использованы в качестве официального документа, они служат только в качестве справочной информации. </w:t>
      </w:r>
    </w:p>
    <w:p w:rsidR="00E107FF" w:rsidRPr="009A4BD2" w:rsidRDefault="00E107FF" w:rsidP="00E107FF">
      <w:pPr>
        <w:pStyle w:val="ConsPlusNormal"/>
        <w:jc w:val="right"/>
        <w:rPr>
          <w:rFonts w:ascii="Times New Roman" w:hAnsi="Times New Roman" w:cs="Times New Roman"/>
          <w:b/>
          <w:i/>
          <w:sz w:val="24"/>
          <w:szCs w:val="24"/>
        </w:rPr>
      </w:pPr>
    </w:p>
    <w:p w:rsidR="00E107FF" w:rsidRPr="009A4BD2" w:rsidRDefault="00E107FF" w:rsidP="00E107FF">
      <w:pPr>
        <w:pStyle w:val="ConsPlusNormal"/>
        <w:jc w:val="right"/>
        <w:rPr>
          <w:rFonts w:ascii="Times New Roman" w:hAnsi="Times New Roman" w:cs="Times New Roman"/>
          <w:b/>
          <w:i/>
          <w:sz w:val="24"/>
          <w:szCs w:val="24"/>
        </w:rPr>
      </w:pPr>
    </w:p>
    <w:p w:rsidR="00E107FF" w:rsidRPr="009A4BD2" w:rsidRDefault="00E107FF" w:rsidP="00E107FF">
      <w:pPr>
        <w:pStyle w:val="ConsPlusNormal"/>
        <w:jc w:val="right"/>
        <w:rPr>
          <w:rFonts w:ascii="Times New Roman" w:hAnsi="Times New Roman" w:cs="Times New Roman"/>
          <w:b/>
          <w:i/>
          <w:sz w:val="24"/>
          <w:szCs w:val="24"/>
        </w:rPr>
      </w:pPr>
    </w:p>
    <w:p w:rsidR="00E107FF" w:rsidRPr="009A4BD2" w:rsidRDefault="00E107FF" w:rsidP="00E107FF">
      <w:pPr>
        <w:pStyle w:val="ConsPlusNormal"/>
        <w:jc w:val="right"/>
        <w:rPr>
          <w:rFonts w:ascii="Times New Roman" w:hAnsi="Times New Roman" w:cs="Times New Roman"/>
          <w:b/>
          <w:i/>
          <w:sz w:val="24"/>
          <w:szCs w:val="24"/>
        </w:rPr>
      </w:pPr>
      <w:r w:rsidRPr="009A4BD2">
        <w:rPr>
          <w:rFonts w:ascii="Times New Roman" w:hAnsi="Times New Roman" w:cs="Times New Roman"/>
          <w:b/>
          <w:i/>
          <w:sz w:val="24"/>
          <w:szCs w:val="24"/>
        </w:rPr>
        <w:t xml:space="preserve">Материал подготовлен Управлением Росреестра </w:t>
      </w:r>
    </w:p>
    <w:p w:rsidR="00E107FF" w:rsidRPr="009A4BD2" w:rsidRDefault="00E107FF" w:rsidP="00E107FF">
      <w:pPr>
        <w:pStyle w:val="ConsPlusNormal"/>
        <w:jc w:val="right"/>
        <w:rPr>
          <w:rFonts w:ascii="Times New Roman" w:hAnsi="Times New Roman" w:cs="Times New Roman"/>
          <w:b/>
          <w:i/>
          <w:sz w:val="24"/>
          <w:szCs w:val="24"/>
        </w:rPr>
      </w:pPr>
      <w:r w:rsidRPr="009A4BD2">
        <w:rPr>
          <w:rFonts w:ascii="Times New Roman" w:hAnsi="Times New Roman" w:cs="Times New Roman"/>
          <w:b/>
          <w:i/>
          <w:sz w:val="24"/>
          <w:szCs w:val="24"/>
        </w:rPr>
        <w:t>по Новосибирской области</w:t>
      </w: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E107FF" w:rsidRPr="009A4BD2" w:rsidRDefault="00E107FF" w:rsidP="00E107FF">
      <w:pPr>
        <w:spacing w:line="240" w:lineRule="auto"/>
        <w:ind w:firstLine="708"/>
        <w:contextualSpacing/>
        <w:jc w:val="center"/>
        <w:rPr>
          <w:rFonts w:ascii="Times New Roman" w:eastAsia="Times New Roman" w:hAnsi="Times New Roman" w:cs="Times New Roman"/>
          <w:b/>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p w:rsidR="00AA0FAD" w:rsidRPr="009A4BD2" w:rsidRDefault="00AA0FAD" w:rsidP="00AA0FAD">
      <w:pPr>
        <w:jc w:val="center"/>
        <w:rPr>
          <w:rFonts w:ascii="Times New Roman" w:hAnsi="Times New Roman" w:cs="Times New Roman"/>
          <w:sz w:val="24"/>
          <w:szCs w:val="24"/>
        </w:rPr>
      </w:pPr>
    </w:p>
    <w:tbl>
      <w:tblPr>
        <w:tblpPr w:leftFromText="180" w:rightFromText="180" w:vertAnchor="text" w:horzAnchor="margin" w:tblpXSpec="center" w:tblpY="-607"/>
        <w:tblW w:w="9832" w:type="dxa"/>
        <w:tblCellMar>
          <w:left w:w="30" w:type="dxa"/>
          <w:right w:w="30" w:type="dxa"/>
        </w:tblCellMar>
        <w:tblLook w:val="0000"/>
      </w:tblPr>
      <w:tblGrid>
        <w:gridCol w:w="792"/>
        <w:gridCol w:w="9040"/>
      </w:tblGrid>
      <w:tr w:rsidR="00E107FF" w:rsidRPr="009A4BD2" w:rsidTr="00E107FF">
        <w:trPr>
          <w:trHeight w:val="1538"/>
        </w:trPr>
        <w:tc>
          <w:tcPr>
            <w:tcW w:w="792" w:type="dxa"/>
            <w:tcBorders>
              <w:top w:val="nil"/>
              <w:left w:val="nil"/>
              <w:bottom w:val="nil"/>
              <w:right w:val="nil"/>
            </w:tcBorders>
          </w:tcPr>
          <w:p w:rsidR="00E107FF" w:rsidRPr="009A4BD2" w:rsidRDefault="00E107FF" w:rsidP="00E107FF">
            <w:pPr>
              <w:rPr>
                <w:rFonts w:ascii="Times New Roman" w:hAnsi="Times New Roman" w:cs="Times New Roman"/>
                <w:b/>
                <w:bCs/>
                <w:color w:val="000000"/>
                <w:sz w:val="24"/>
                <w:szCs w:val="24"/>
              </w:rPr>
            </w:pPr>
          </w:p>
        </w:tc>
        <w:tc>
          <w:tcPr>
            <w:tcW w:w="9040" w:type="dxa"/>
            <w:tcBorders>
              <w:top w:val="nil"/>
              <w:left w:val="nil"/>
              <w:bottom w:val="nil"/>
              <w:right w:val="nil"/>
            </w:tcBorders>
          </w:tcPr>
          <w:p w:rsidR="00E107FF" w:rsidRPr="009A4BD2" w:rsidRDefault="00E107FF" w:rsidP="00E107FF">
            <w:pPr>
              <w:autoSpaceDE w:val="0"/>
              <w:autoSpaceDN w:val="0"/>
              <w:adjustRightInd w:val="0"/>
              <w:jc w:val="center"/>
              <w:rPr>
                <w:rFonts w:ascii="Times New Roman" w:hAnsi="Times New Roman" w:cs="Times New Roman"/>
                <w:b/>
                <w:bCs/>
                <w:color w:val="000000"/>
                <w:sz w:val="24"/>
                <w:szCs w:val="24"/>
              </w:rPr>
            </w:pPr>
          </w:p>
        </w:tc>
      </w:tr>
    </w:tbl>
    <w:p w:rsidR="00B737C6" w:rsidRPr="009A4BD2" w:rsidRDefault="00B737C6" w:rsidP="00B737C6">
      <w:pPr>
        <w:suppressAutoHyphens/>
        <w:autoSpaceDE w:val="0"/>
        <w:autoSpaceDN w:val="0"/>
        <w:adjustRightInd w:val="0"/>
        <w:jc w:val="both"/>
        <w:rPr>
          <w:rFonts w:ascii="Times New Roman" w:hAnsi="Times New Roman" w:cs="Times New Roman"/>
          <w:b/>
          <w:bCs/>
          <w:sz w:val="24"/>
          <w:szCs w:val="24"/>
        </w:rPr>
      </w:pPr>
      <w:r w:rsidRPr="009A4BD2">
        <w:rPr>
          <w:rFonts w:ascii="Times New Roman" w:hAnsi="Times New Roman" w:cs="Times New Roman"/>
          <w:b/>
          <w:bCs/>
          <w:sz w:val="24"/>
          <w:szCs w:val="24"/>
        </w:rPr>
        <w:t>Об Управлении Росреестра по Новосибирской области</w:t>
      </w:r>
    </w:p>
    <w:p w:rsidR="00B737C6" w:rsidRPr="009A4BD2" w:rsidRDefault="00B737C6" w:rsidP="00B737C6">
      <w:pPr>
        <w:suppressAutoHyphens/>
        <w:autoSpaceDE w:val="0"/>
        <w:autoSpaceDN w:val="0"/>
        <w:adjustRightInd w:val="0"/>
        <w:jc w:val="both"/>
        <w:rPr>
          <w:rFonts w:ascii="Times New Roman" w:hAnsi="Times New Roman" w:cs="Times New Roman"/>
          <w:sz w:val="24"/>
          <w:szCs w:val="24"/>
        </w:rPr>
      </w:pPr>
    </w:p>
    <w:p w:rsidR="00B737C6" w:rsidRPr="009A4BD2" w:rsidRDefault="00B737C6" w:rsidP="00B737C6">
      <w:pPr>
        <w:suppressAutoHyphens/>
        <w:autoSpaceDE w:val="0"/>
        <w:autoSpaceDN w:val="0"/>
        <w:adjustRightInd w:val="0"/>
        <w:jc w:val="both"/>
        <w:rPr>
          <w:rFonts w:ascii="Times New Roman" w:hAnsi="Times New Roman" w:cs="Times New Roman"/>
          <w:sz w:val="24"/>
          <w:szCs w:val="24"/>
        </w:rPr>
      </w:pPr>
      <w:r w:rsidRPr="009A4BD2">
        <w:rPr>
          <w:rFonts w:ascii="Times New Roman" w:hAnsi="Times New Roman" w:cs="Times New Roman"/>
          <w:sz w:val="24"/>
          <w:szCs w:val="24"/>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B737C6" w:rsidRPr="009A4BD2" w:rsidRDefault="00B737C6" w:rsidP="00B737C6">
      <w:pPr>
        <w:tabs>
          <w:tab w:val="left" w:pos="1095"/>
        </w:tabs>
        <w:suppressAutoHyphens/>
        <w:autoSpaceDE w:val="0"/>
        <w:autoSpaceDN w:val="0"/>
        <w:adjustRightInd w:val="0"/>
        <w:jc w:val="both"/>
        <w:rPr>
          <w:rFonts w:ascii="Times New Roman" w:hAnsi="Times New Roman" w:cs="Times New Roman"/>
          <w:b/>
          <w:color w:val="000000"/>
          <w:sz w:val="24"/>
          <w:szCs w:val="24"/>
        </w:rPr>
      </w:pPr>
    </w:p>
    <w:p w:rsidR="00B737C6" w:rsidRPr="009A4BD2" w:rsidRDefault="00B737C6" w:rsidP="00B737C6">
      <w:pPr>
        <w:tabs>
          <w:tab w:val="left" w:pos="1095"/>
        </w:tabs>
        <w:suppressAutoHyphens/>
        <w:autoSpaceDE w:val="0"/>
        <w:autoSpaceDN w:val="0"/>
        <w:adjustRightInd w:val="0"/>
        <w:jc w:val="both"/>
        <w:rPr>
          <w:rFonts w:ascii="Times New Roman" w:hAnsi="Times New Roman" w:cs="Times New Roman"/>
          <w:b/>
          <w:color w:val="000000"/>
          <w:sz w:val="24"/>
          <w:szCs w:val="24"/>
        </w:rPr>
      </w:pPr>
      <w:r w:rsidRPr="009A4BD2">
        <w:rPr>
          <w:rFonts w:ascii="Times New Roman" w:hAnsi="Times New Roman" w:cs="Times New Roman"/>
          <w:b/>
          <w:color w:val="000000"/>
          <w:sz w:val="24"/>
          <w:szCs w:val="24"/>
        </w:rPr>
        <w:t>Контакты для СМИ:</w:t>
      </w:r>
    </w:p>
    <w:p w:rsidR="00B737C6" w:rsidRPr="009A4BD2" w:rsidRDefault="00B737C6" w:rsidP="00B737C6">
      <w:pPr>
        <w:jc w:val="both"/>
        <w:rPr>
          <w:rFonts w:ascii="Times New Roman" w:hAnsi="Times New Roman" w:cs="Times New Roman"/>
          <w:sz w:val="24"/>
          <w:szCs w:val="24"/>
        </w:rPr>
      </w:pPr>
      <w:r w:rsidRPr="009A4BD2">
        <w:rPr>
          <w:rFonts w:ascii="Times New Roman" w:hAnsi="Times New Roman" w:cs="Times New Roman"/>
          <w:sz w:val="24"/>
          <w:szCs w:val="24"/>
        </w:rPr>
        <w:t>Управление Росреестра по Новосибирской области</w:t>
      </w:r>
    </w:p>
    <w:p w:rsidR="00B737C6" w:rsidRPr="009A4BD2" w:rsidRDefault="000E3A4E" w:rsidP="00B737C6">
      <w:pPr>
        <w:autoSpaceDE w:val="0"/>
        <w:autoSpaceDN w:val="0"/>
        <w:adjustRightInd w:val="0"/>
        <w:rPr>
          <w:rFonts w:ascii="Times New Roman" w:hAnsi="Times New Roman" w:cs="Times New Roman"/>
          <w:color w:val="000000"/>
          <w:sz w:val="24"/>
          <w:szCs w:val="24"/>
        </w:rPr>
      </w:pPr>
      <w:hyperlink r:id="rId16" w:history="1">
        <w:r w:rsidR="00B737C6" w:rsidRPr="009A4BD2">
          <w:rPr>
            <w:rStyle w:val="a5"/>
            <w:rFonts w:ascii="Times New Roman" w:hAnsi="Times New Roman" w:cs="Times New Roman"/>
            <w:sz w:val="24"/>
            <w:szCs w:val="24"/>
          </w:rPr>
          <w:t>oko@54upr.rosreestr.ru</w:t>
        </w:r>
      </w:hyperlink>
    </w:p>
    <w:p w:rsidR="00B737C6" w:rsidRPr="009A4BD2" w:rsidRDefault="000E3A4E" w:rsidP="00B737C6">
      <w:pPr>
        <w:jc w:val="both"/>
        <w:rPr>
          <w:rFonts w:ascii="Times New Roman" w:hAnsi="Times New Roman" w:cs="Times New Roman"/>
          <w:sz w:val="24"/>
          <w:szCs w:val="24"/>
        </w:rPr>
      </w:pPr>
      <w:hyperlink r:id="rId17" w:tooltip="blocked::https://rosreestr.ru/site/" w:history="1">
        <w:r w:rsidR="00B737C6" w:rsidRPr="009A4BD2">
          <w:rPr>
            <w:rStyle w:val="a5"/>
            <w:rFonts w:ascii="Times New Roman" w:hAnsi="Times New Roman" w:cs="Times New Roman"/>
            <w:sz w:val="24"/>
            <w:szCs w:val="24"/>
          </w:rPr>
          <w:t>https://rosreestr.ru/site/</w:t>
        </w:r>
      </w:hyperlink>
    </w:p>
    <w:p w:rsidR="00B737C6" w:rsidRPr="009A4BD2" w:rsidRDefault="00B737C6" w:rsidP="00B737C6">
      <w:pPr>
        <w:jc w:val="both"/>
        <w:rPr>
          <w:rFonts w:ascii="Times New Roman" w:hAnsi="Times New Roman" w:cs="Times New Roman"/>
          <w:sz w:val="24"/>
          <w:szCs w:val="24"/>
        </w:rPr>
      </w:pPr>
      <w:r w:rsidRPr="009A4BD2">
        <w:rPr>
          <w:rFonts w:ascii="Times New Roman" w:hAnsi="Times New Roman" w:cs="Times New Roman"/>
          <w:sz w:val="24"/>
          <w:szCs w:val="24"/>
        </w:rPr>
        <w:t>630091, г.Новосибирск, ул.Державина, д. 28</w:t>
      </w:r>
    </w:p>
    <w:p w:rsidR="00B737C6" w:rsidRPr="009A4BD2" w:rsidRDefault="00B737C6" w:rsidP="00B737C6">
      <w:pPr>
        <w:jc w:val="both"/>
        <w:rPr>
          <w:rFonts w:ascii="Times New Roman" w:hAnsi="Times New Roman" w:cs="Times New Roman"/>
          <w:sz w:val="24"/>
          <w:szCs w:val="24"/>
        </w:rPr>
      </w:pPr>
      <w:r w:rsidRPr="009A4BD2">
        <w:rPr>
          <w:rFonts w:ascii="Times New Roman" w:hAnsi="Times New Roman" w:cs="Times New Roman"/>
          <w:sz w:val="24"/>
          <w:szCs w:val="24"/>
        </w:rPr>
        <w:t xml:space="preserve">Мы в ВКонтакте </w:t>
      </w:r>
      <w:hyperlink r:id="rId18" w:history="1">
        <w:r w:rsidRPr="009A4BD2">
          <w:rPr>
            <w:rStyle w:val="a5"/>
            <w:rFonts w:ascii="Times New Roman" w:hAnsi="Times New Roman" w:cs="Times New Roman"/>
            <w:sz w:val="24"/>
            <w:szCs w:val="24"/>
          </w:rPr>
          <w:t>https://vk.com/rosreestr_nsk</w:t>
        </w:r>
      </w:hyperlink>
      <w:r w:rsidRPr="009A4BD2">
        <w:rPr>
          <w:rFonts w:ascii="Times New Roman" w:hAnsi="Times New Roman" w:cs="Times New Roman"/>
          <w:sz w:val="24"/>
          <w:szCs w:val="24"/>
        </w:rPr>
        <w:t xml:space="preserve">, </w:t>
      </w:r>
    </w:p>
    <w:p w:rsidR="00B737C6" w:rsidRPr="009A4BD2" w:rsidRDefault="00B737C6" w:rsidP="00B737C6">
      <w:pPr>
        <w:jc w:val="both"/>
        <w:rPr>
          <w:rFonts w:ascii="Times New Roman" w:hAnsi="Times New Roman" w:cs="Times New Roman"/>
          <w:color w:val="0000FF"/>
          <w:sz w:val="24"/>
          <w:szCs w:val="24"/>
          <w:u w:val="single"/>
          <w:lang w:val="en-US"/>
        </w:rPr>
      </w:pPr>
      <w:r w:rsidRPr="009A4BD2">
        <w:rPr>
          <w:rFonts w:ascii="Times New Roman" w:hAnsi="Times New Roman" w:cs="Times New Roman"/>
          <w:sz w:val="24"/>
          <w:szCs w:val="24"/>
          <w:lang w:val="en-US"/>
        </w:rPr>
        <w:t xml:space="preserve">Instagram </w:t>
      </w:r>
      <w:hyperlink r:id="rId19" w:history="1">
        <w:r w:rsidRPr="009A4BD2">
          <w:rPr>
            <w:rStyle w:val="a5"/>
            <w:rFonts w:ascii="Times New Roman" w:hAnsi="Times New Roman" w:cs="Times New Roman"/>
            <w:sz w:val="24"/>
            <w:szCs w:val="24"/>
            <w:lang w:val="en-US"/>
          </w:rPr>
          <w:t>https://www.instagram.com/rosreestr_nsk/?hl=ru</w:t>
        </w:r>
      </w:hyperlink>
      <w:r w:rsidRPr="009A4BD2">
        <w:rPr>
          <w:rFonts w:ascii="Times New Roman" w:hAnsi="Times New Roman" w:cs="Times New Roman"/>
          <w:sz w:val="24"/>
          <w:szCs w:val="24"/>
          <w:lang w:val="en-US"/>
        </w:rPr>
        <w:t xml:space="preserve"> </w:t>
      </w:r>
    </w:p>
    <w:p w:rsidR="00B737C6" w:rsidRPr="009A4BD2" w:rsidRDefault="00B737C6" w:rsidP="00B737C6">
      <w:pPr>
        <w:rPr>
          <w:rFonts w:ascii="Times New Roman" w:hAnsi="Times New Roman" w:cs="Times New Roman"/>
          <w:b/>
          <w:sz w:val="24"/>
          <w:szCs w:val="24"/>
          <w:lang w:val="en-US"/>
        </w:rPr>
      </w:pPr>
      <w:r w:rsidRPr="009A4BD2">
        <w:rPr>
          <w:rFonts w:ascii="Times New Roman" w:hAnsi="Times New Roman" w:cs="Times New Roman"/>
          <w:noProof/>
          <w:sz w:val="24"/>
          <w:szCs w:val="24"/>
        </w:rPr>
        <w:lastRenderedPageBreak/>
        <w:drawing>
          <wp:inline distT="0" distB="0" distL="0" distR="0">
            <wp:extent cx="2352675" cy="971550"/>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352675" cy="971550"/>
                    </a:xfrm>
                    <a:prstGeom prst="rect">
                      <a:avLst/>
                    </a:prstGeom>
                    <a:noFill/>
                    <a:ln w="9525">
                      <a:noFill/>
                      <a:miter lim="800000"/>
                      <a:headEnd/>
                      <a:tailEnd/>
                    </a:ln>
                  </pic:spPr>
                </pic:pic>
              </a:graphicData>
            </a:graphic>
          </wp:inline>
        </w:drawing>
      </w:r>
    </w:p>
    <w:p w:rsidR="00B737C6" w:rsidRPr="009A4BD2" w:rsidRDefault="00B737C6" w:rsidP="00B737C6">
      <w:pPr>
        <w:jc w:val="center"/>
        <w:rPr>
          <w:rFonts w:ascii="Times New Roman" w:hAnsi="Times New Roman" w:cs="Times New Roman"/>
          <w:b/>
          <w:sz w:val="24"/>
          <w:szCs w:val="24"/>
          <w:lang w:val="en-US"/>
        </w:rPr>
      </w:pPr>
    </w:p>
    <w:p w:rsidR="00B737C6" w:rsidRPr="009A4BD2" w:rsidRDefault="00B737C6" w:rsidP="00B737C6">
      <w:pPr>
        <w:jc w:val="center"/>
        <w:rPr>
          <w:rFonts w:ascii="Times New Roman" w:hAnsi="Times New Roman" w:cs="Times New Roman"/>
          <w:b/>
          <w:sz w:val="24"/>
          <w:szCs w:val="24"/>
          <w:lang w:val="en-US"/>
        </w:rPr>
      </w:pPr>
    </w:p>
    <w:p w:rsidR="00B737C6" w:rsidRPr="009A4BD2" w:rsidRDefault="00B737C6" w:rsidP="00B737C6">
      <w:pPr>
        <w:pStyle w:val="font7"/>
        <w:spacing w:before="0" w:beforeAutospacing="0" w:after="0" w:afterAutospacing="0"/>
        <w:jc w:val="center"/>
        <w:rPr>
          <w:b/>
          <w:bCs/>
        </w:rPr>
      </w:pPr>
      <w:r w:rsidRPr="009A4BD2">
        <w:rPr>
          <w:b/>
        </w:rPr>
        <w:t xml:space="preserve">Документы </w:t>
      </w:r>
      <w:r w:rsidRPr="009A4BD2">
        <w:rPr>
          <w:b/>
          <w:bCs/>
        </w:rPr>
        <w:t>фонда данных землеустройства помогут</w:t>
      </w:r>
    </w:p>
    <w:p w:rsidR="00B737C6" w:rsidRPr="009A4BD2" w:rsidRDefault="00B737C6" w:rsidP="00B737C6">
      <w:pPr>
        <w:pStyle w:val="font7"/>
        <w:spacing w:before="0" w:beforeAutospacing="0" w:after="0" w:afterAutospacing="0"/>
        <w:jc w:val="center"/>
        <w:rPr>
          <w:color w:val="FFFFFF"/>
          <w:kern w:val="36"/>
        </w:rPr>
      </w:pPr>
      <w:r w:rsidRPr="009A4BD2">
        <w:rPr>
          <w:b/>
          <w:bCs/>
        </w:rPr>
        <w:t xml:space="preserve">в решении спорных вопросов с землей </w:t>
      </w:r>
    </w:p>
    <w:p w:rsidR="00B737C6" w:rsidRPr="009A4BD2" w:rsidRDefault="00B737C6" w:rsidP="00B737C6">
      <w:pPr>
        <w:ind w:firstLine="709"/>
        <w:jc w:val="both"/>
        <w:rPr>
          <w:rFonts w:ascii="Times New Roman" w:hAnsi="Times New Roman" w:cs="Times New Roman"/>
          <w:sz w:val="24"/>
          <w:szCs w:val="24"/>
        </w:rPr>
      </w:pPr>
    </w:p>
    <w:p w:rsidR="00B737C6" w:rsidRPr="009A4BD2" w:rsidRDefault="00B737C6" w:rsidP="00B737C6">
      <w:pPr>
        <w:pStyle w:val="font7"/>
        <w:spacing w:before="0" w:beforeAutospacing="0" w:after="0" w:afterAutospacing="0"/>
        <w:ind w:firstLine="660"/>
        <w:jc w:val="both"/>
        <w:rPr>
          <w:shd w:val="clear" w:color="auto" w:fill="FFFFFF"/>
        </w:rPr>
      </w:pPr>
      <w:r w:rsidRPr="009A4BD2">
        <w:t>Нередко между правообладателем земельного участка и иными лицами возникают конфликтные ситуации по вопросам владения, пользования и распоряжения земельным участком, и з</w:t>
      </w:r>
      <w:r w:rsidRPr="009A4BD2">
        <w:rPr>
          <w:bCs/>
          <w:iCs/>
        </w:rPr>
        <w:t>емельные споры в последнее время стали распространенным явлением. Возникнуть они могут по разным причинам,</w:t>
      </w:r>
      <w:r w:rsidRPr="009A4BD2">
        <w:t xml:space="preserve"> например: нарушение границ соседнего земельного участка и его незаконное использование; нанесение ущерба строениям, находящимся на соседнем участке; </w:t>
      </w:r>
      <w:r w:rsidRPr="009A4BD2">
        <w:rPr>
          <w:shd w:val="clear" w:color="auto" w:fill="FFFFFF"/>
        </w:rPr>
        <w:t xml:space="preserve">спор между собственниками земельных участков, находящихся в садоводческих товариществах. </w:t>
      </w:r>
    </w:p>
    <w:p w:rsidR="00B737C6" w:rsidRPr="009A4BD2" w:rsidRDefault="00B737C6" w:rsidP="00B737C6">
      <w:pPr>
        <w:pStyle w:val="ConsPlusTitle"/>
        <w:widowControl/>
        <w:ind w:firstLine="709"/>
        <w:jc w:val="both"/>
        <w:rPr>
          <w:rFonts w:ascii="Times New Roman" w:hAnsi="Times New Roman" w:cs="Times New Roman"/>
          <w:b w:val="0"/>
          <w:sz w:val="24"/>
          <w:szCs w:val="24"/>
          <w:shd w:val="clear" w:color="auto" w:fill="FFFFFF"/>
        </w:rPr>
      </w:pPr>
      <w:r w:rsidRPr="009A4BD2">
        <w:rPr>
          <w:rFonts w:ascii="Times New Roman" w:hAnsi="Times New Roman" w:cs="Times New Roman"/>
          <w:b w:val="0"/>
          <w:sz w:val="24"/>
          <w:szCs w:val="24"/>
          <w:shd w:val="clear" w:color="auto" w:fill="FFFFFF"/>
        </w:rPr>
        <w:t>Где найти землеустроительное (межевое) дело по установлению границ своего земельного участка, если такие документы утрачены? Какой документ предъявить в качестве доказательства того, что граница между двумя участками никогда не менялась? Нужны планы расположения земельных участков в садоводческих товариществах?</w:t>
      </w:r>
    </w:p>
    <w:p w:rsidR="00B737C6" w:rsidRPr="009A4BD2" w:rsidRDefault="00B737C6" w:rsidP="00B737C6">
      <w:pPr>
        <w:pStyle w:val="ConsPlusTitle"/>
        <w:widowControl/>
        <w:ind w:firstLine="709"/>
        <w:jc w:val="both"/>
        <w:rPr>
          <w:rFonts w:ascii="Times New Roman" w:hAnsi="Times New Roman" w:cs="Times New Roman"/>
          <w:b w:val="0"/>
          <w:sz w:val="24"/>
          <w:szCs w:val="24"/>
          <w:shd w:val="clear" w:color="auto" w:fill="FFFFFF"/>
        </w:rPr>
      </w:pPr>
      <w:r w:rsidRPr="009A4BD2">
        <w:rPr>
          <w:rFonts w:ascii="Times New Roman" w:hAnsi="Times New Roman" w:cs="Times New Roman"/>
          <w:b w:val="0"/>
          <w:sz w:val="24"/>
          <w:szCs w:val="24"/>
          <w:shd w:val="clear" w:color="auto" w:fill="FFFFFF"/>
        </w:rPr>
        <w:t>Управление Росреестра по Новосибирской области сообщает, что получить такие документы, а также их копии можно в государственном фонде данных, полученных в результате землеустройства (</w:t>
      </w:r>
      <w:r w:rsidRPr="009A4BD2">
        <w:rPr>
          <w:rFonts w:ascii="Times New Roman" w:hAnsi="Times New Roman" w:cs="Times New Roman"/>
          <w:b w:val="0"/>
          <w:bCs w:val="0"/>
          <w:sz w:val="24"/>
          <w:szCs w:val="24"/>
        </w:rPr>
        <w:t>фонд данных землеустройства</w:t>
      </w:r>
      <w:r w:rsidRPr="009A4BD2">
        <w:rPr>
          <w:rFonts w:ascii="Times New Roman" w:hAnsi="Times New Roman" w:cs="Times New Roman"/>
          <w:b w:val="0"/>
          <w:sz w:val="24"/>
          <w:szCs w:val="24"/>
          <w:shd w:val="clear" w:color="auto" w:fill="FFFFFF"/>
        </w:rPr>
        <w:t>).</w:t>
      </w:r>
    </w:p>
    <w:p w:rsidR="00B737C6" w:rsidRPr="009A4BD2" w:rsidRDefault="00B737C6" w:rsidP="00B737C6">
      <w:pPr>
        <w:pStyle w:val="ConsPlusTitle"/>
        <w:widowControl/>
        <w:ind w:firstLine="709"/>
        <w:jc w:val="both"/>
        <w:rPr>
          <w:rFonts w:ascii="Times New Roman" w:hAnsi="Times New Roman" w:cs="Times New Roman"/>
          <w:b w:val="0"/>
          <w:bCs w:val="0"/>
          <w:sz w:val="24"/>
          <w:szCs w:val="24"/>
        </w:rPr>
      </w:pPr>
      <w:r w:rsidRPr="009A4BD2">
        <w:rPr>
          <w:rFonts w:ascii="Times New Roman" w:hAnsi="Times New Roman" w:cs="Times New Roman"/>
          <w:b w:val="0"/>
          <w:sz w:val="24"/>
          <w:szCs w:val="24"/>
        </w:rPr>
        <w:t xml:space="preserve">Такой фонд имеется в Управлении Росреестра и в каждом его территориальном отделе. </w:t>
      </w:r>
    </w:p>
    <w:p w:rsidR="00B737C6" w:rsidRPr="009A4BD2" w:rsidRDefault="00B737C6" w:rsidP="00B737C6">
      <w:pPr>
        <w:ind w:firstLine="709"/>
        <w:jc w:val="both"/>
        <w:rPr>
          <w:rFonts w:ascii="Times New Roman" w:hAnsi="Times New Roman" w:cs="Times New Roman"/>
          <w:sz w:val="24"/>
          <w:szCs w:val="24"/>
        </w:rPr>
      </w:pPr>
      <w:r w:rsidRPr="009A4BD2">
        <w:rPr>
          <w:rFonts w:ascii="Times New Roman" w:hAnsi="Times New Roman" w:cs="Times New Roman"/>
          <w:bCs/>
          <w:color w:val="000000"/>
          <w:sz w:val="24"/>
          <w:szCs w:val="24"/>
        </w:rPr>
        <w:t>Материалы по межеванию земельных участков</w:t>
      </w:r>
      <w:r w:rsidRPr="009A4BD2">
        <w:rPr>
          <w:rFonts w:ascii="Times New Roman" w:hAnsi="Times New Roman" w:cs="Times New Roman"/>
          <w:sz w:val="24"/>
          <w:szCs w:val="24"/>
        </w:rPr>
        <w:t>, дела по отводу земель садоводческим товариществам или выписки (выкопировки) из них, заверенные в установленном порядке, могут служить в качестве доказательных документов в суде, подтверждающих факт пользования землей или местоположение границы земельного участка. Как правило, обращения физических и юридических лиц в судебные органы, связанные со спорами относительно местоположения границ земельных участков, не обходятся без рассмотрения документов фонда данных землеустройства.</w:t>
      </w:r>
    </w:p>
    <w:p w:rsidR="00B737C6" w:rsidRPr="009A4BD2" w:rsidRDefault="00B737C6" w:rsidP="00B737C6">
      <w:pPr>
        <w:jc w:val="both"/>
        <w:rPr>
          <w:rFonts w:ascii="Times New Roman" w:hAnsi="Times New Roman" w:cs="Times New Roman"/>
          <w:sz w:val="24"/>
          <w:szCs w:val="24"/>
        </w:rPr>
      </w:pPr>
      <w:r w:rsidRPr="009A4BD2">
        <w:rPr>
          <w:rFonts w:ascii="Times New Roman" w:hAnsi="Times New Roman" w:cs="Times New Roman"/>
          <w:sz w:val="24"/>
          <w:szCs w:val="24"/>
        </w:rPr>
        <w:tab/>
        <w:t xml:space="preserve">Чтобы получить такие документы, необходимо обратиться в Управление или его территориальные отделы. </w:t>
      </w:r>
    </w:p>
    <w:p w:rsidR="00B737C6" w:rsidRPr="009A4BD2" w:rsidRDefault="00B737C6" w:rsidP="00B737C6">
      <w:pPr>
        <w:ind w:firstLine="709"/>
        <w:jc w:val="both"/>
        <w:rPr>
          <w:rFonts w:ascii="Times New Roman" w:hAnsi="Times New Roman" w:cs="Times New Roman"/>
          <w:sz w:val="24"/>
          <w:szCs w:val="24"/>
        </w:rPr>
      </w:pPr>
      <w:r w:rsidRPr="009A4BD2">
        <w:rPr>
          <w:rFonts w:ascii="Times New Roman" w:hAnsi="Times New Roman" w:cs="Times New Roman"/>
          <w:sz w:val="24"/>
          <w:szCs w:val="24"/>
        </w:rPr>
        <w:t xml:space="preserve">Сведения о местонахождении, контактные телефоны размещены на региональной странице Управления на официальном сайте Росреестра </w:t>
      </w:r>
      <w:hyperlink r:id="rId20" w:history="1">
        <w:r w:rsidRPr="009A4BD2">
          <w:rPr>
            <w:rStyle w:val="a5"/>
            <w:rFonts w:ascii="Times New Roman" w:hAnsi="Times New Roman" w:cs="Times New Roman"/>
            <w:sz w:val="24"/>
            <w:szCs w:val="24"/>
          </w:rPr>
          <w:t>https://rosreestr.ru</w:t>
        </w:r>
      </w:hyperlink>
      <w:r w:rsidRPr="009A4BD2">
        <w:rPr>
          <w:rFonts w:ascii="Times New Roman" w:hAnsi="Times New Roman" w:cs="Times New Roman"/>
          <w:sz w:val="24"/>
          <w:szCs w:val="24"/>
        </w:rPr>
        <w:t>.</w:t>
      </w:r>
    </w:p>
    <w:p w:rsidR="00B737C6" w:rsidRPr="009A4BD2" w:rsidRDefault="00B737C6" w:rsidP="00B737C6">
      <w:pPr>
        <w:jc w:val="both"/>
        <w:rPr>
          <w:rStyle w:val="apple-converted-space"/>
          <w:rFonts w:ascii="Times New Roman" w:hAnsi="Times New Roman" w:cs="Times New Roman"/>
          <w:color w:val="000000"/>
          <w:sz w:val="24"/>
          <w:szCs w:val="24"/>
          <w:shd w:val="clear" w:color="auto" w:fill="FFFFFF"/>
        </w:rPr>
      </w:pPr>
      <w:r w:rsidRPr="009A4BD2">
        <w:rPr>
          <w:rStyle w:val="apple-converted-space"/>
          <w:rFonts w:ascii="Times New Roman" w:hAnsi="Times New Roman" w:cs="Times New Roman"/>
          <w:color w:val="000000"/>
          <w:sz w:val="24"/>
          <w:szCs w:val="24"/>
          <w:shd w:val="clear" w:color="auto" w:fill="FFFFFF"/>
        </w:rPr>
        <w:t xml:space="preserve">          </w:t>
      </w:r>
      <w:r w:rsidRPr="009A4BD2">
        <w:rPr>
          <w:rFonts w:ascii="Times New Roman" w:hAnsi="Times New Roman" w:cs="Times New Roman"/>
          <w:color w:val="000000"/>
          <w:sz w:val="24"/>
          <w:szCs w:val="24"/>
          <w:shd w:val="clear" w:color="auto" w:fill="FFFFFF"/>
        </w:rPr>
        <w:t>Запрашиваемые документы или мотивированный отказ в их предоставлении подготавливаются в срок, не превышающий трех рабочих дней с даты принятия заявления, а в случае обращения за документами фонда данных землеустройства по почте подготовка материалов производится в течение 15 дней с даты поступления заявления.</w:t>
      </w:r>
      <w:r w:rsidRPr="009A4BD2">
        <w:rPr>
          <w:rStyle w:val="apple-converted-space"/>
          <w:rFonts w:ascii="Times New Roman" w:hAnsi="Times New Roman" w:cs="Times New Roman"/>
          <w:color w:val="000000"/>
          <w:sz w:val="24"/>
          <w:szCs w:val="24"/>
          <w:shd w:val="clear" w:color="auto" w:fill="FFFFFF"/>
        </w:rPr>
        <w:t> </w:t>
      </w:r>
    </w:p>
    <w:p w:rsidR="00B737C6" w:rsidRPr="009A4BD2" w:rsidRDefault="00B737C6" w:rsidP="00B737C6">
      <w:pPr>
        <w:ind w:firstLine="709"/>
        <w:jc w:val="both"/>
        <w:rPr>
          <w:rFonts w:ascii="Times New Roman" w:hAnsi="Times New Roman" w:cs="Times New Roman"/>
          <w:sz w:val="24"/>
          <w:szCs w:val="24"/>
        </w:rPr>
      </w:pPr>
      <w:r w:rsidRPr="009A4BD2">
        <w:rPr>
          <w:rFonts w:ascii="Times New Roman" w:hAnsi="Times New Roman" w:cs="Times New Roman"/>
          <w:sz w:val="24"/>
          <w:szCs w:val="24"/>
        </w:rPr>
        <w:lastRenderedPageBreak/>
        <w:t>Документы, содержащиеся в фонде данных землеустройства, предоставляются всем заинтересованным лицам бесплатно.</w:t>
      </w:r>
    </w:p>
    <w:p w:rsidR="00B737C6" w:rsidRPr="009A4BD2" w:rsidRDefault="00B737C6" w:rsidP="00B737C6">
      <w:pPr>
        <w:ind w:firstLine="708"/>
        <w:jc w:val="both"/>
        <w:rPr>
          <w:rFonts w:ascii="Times New Roman" w:hAnsi="Times New Roman" w:cs="Times New Roman"/>
          <w:sz w:val="24"/>
          <w:szCs w:val="24"/>
        </w:rPr>
      </w:pPr>
      <w:r w:rsidRPr="009A4BD2">
        <w:rPr>
          <w:rFonts w:ascii="Times New Roman" w:hAnsi="Times New Roman" w:cs="Times New Roman"/>
          <w:sz w:val="24"/>
          <w:szCs w:val="24"/>
        </w:rPr>
        <w:t>Документы по земельным участкам, расположенным в Татарском и Усть-Таркском районах предоставляются межмуниципальным Татарским отделом Управления. Прием заявлений при личном обращении производится по адресу: Новосибирская обл., г.Татарск, ул.Ленина, д.61а, кабинет 2. Заявление можно направить по почте по адресу: 632122, Новосибирская обл., г.Татарск, ул. Ленина, д.61а.</w:t>
      </w:r>
    </w:p>
    <w:p w:rsidR="00B737C6" w:rsidRPr="009A4BD2" w:rsidRDefault="00B737C6" w:rsidP="00B737C6">
      <w:pPr>
        <w:ind w:firstLine="709"/>
        <w:jc w:val="both"/>
        <w:rPr>
          <w:rFonts w:ascii="Times New Roman" w:hAnsi="Times New Roman" w:cs="Times New Roman"/>
          <w:sz w:val="24"/>
          <w:szCs w:val="24"/>
        </w:rPr>
      </w:pPr>
      <w:r w:rsidRPr="009A4BD2">
        <w:rPr>
          <w:rFonts w:ascii="Times New Roman" w:hAnsi="Times New Roman" w:cs="Times New Roman"/>
          <w:sz w:val="24"/>
          <w:szCs w:val="24"/>
        </w:rPr>
        <w:t>Телефон специалистов межмуниципального Татарского отдела Управления для консультаций: 8/383 64/24065.</w:t>
      </w:r>
    </w:p>
    <w:p w:rsidR="00B737C6" w:rsidRPr="009A4BD2" w:rsidRDefault="00B737C6" w:rsidP="00B737C6">
      <w:pPr>
        <w:ind w:firstLine="709"/>
        <w:jc w:val="both"/>
        <w:rPr>
          <w:rFonts w:ascii="Times New Roman" w:hAnsi="Times New Roman" w:cs="Times New Roman"/>
          <w:sz w:val="24"/>
          <w:szCs w:val="24"/>
        </w:rPr>
      </w:pPr>
      <w:r w:rsidRPr="009A4BD2">
        <w:rPr>
          <w:rFonts w:ascii="Times New Roman" w:hAnsi="Times New Roman" w:cs="Times New Roman"/>
          <w:sz w:val="24"/>
          <w:szCs w:val="24"/>
        </w:rPr>
        <w:t>Телефоны специалистов Управления для консультаций: 8/383/216-39-94, 8/383/216-25-67.</w:t>
      </w:r>
    </w:p>
    <w:p w:rsidR="00B737C6" w:rsidRPr="009A4BD2" w:rsidRDefault="00B737C6" w:rsidP="00B737C6">
      <w:pPr>
        <w:pStyle w:val="ConsPlusNormal"/>
        <w:rPr>
          <w:rFonts w:ascii="Times New Roman" w:hAnsi="Times New Roman" w:cs="Times New Roman"/>
          <w:b/>
          <w:i/>
          <w:sz w:val="24"/>
          <w:szCs w:val="24"/>
        </w:rPr>
      </w:pPr>
      <w:r w:rsidRPr="009A4BD2">
        <w:rPr>
          <w:rFonts w:ascii="Times New Roman" w:eastAsiaTheme="minorEastAsia" w:hAnsi="Times New Roman" w:cs="Times New Roman"/>
          <w:sz w:val="24"/>
          <w:szCs w:val="24"/>
        </w:rPr>
        <w:t xml:space="preserve">                                                             </w:t>
      </w:r>
      <w:r w:rsidRPr="009A4BD2">
        <w:rPr>
          <w:rFonts w:ascii="Times New Roman" w:hAnsi="Times New Roman" w:cs="Times New Roman"/>
          <w:b/>
          <w:i/>
          <w:sz w:val="24"/>
          <w:szCs w:val="24"/>
        </w:rPr>
        <w:t xml:space="preserve">Материал подготовлен межмуниципальным </w:t>
      </w:r>
    </w:p>
    <w:p w:rsidR="00B737C6" w:rsidRPr="009A4BD2" w:rsidRDefault="00B737C6" w:rsidP="00B737C6">
      <w:pPr>
        <w:pStyle w:val="ConsPlusNormal"/>
        <w:jc w:val="right"/>
        <w:rPr>
          <w:rFonts w:ascii="Times New Roman" w:hAnsi="Times New Roman" w:cs="Times New Roman"/>
          <w:b/>
          <w:i/>
          <w:sz w:val="24"/>
          <w:szCs w:val="24"/>
        </w:rPr>
      </w:pPr>
      <w:r w:rsidRPr="009A4BD2">
        <w:rPr>
          <w:rFonts w:ascii="Times New Roman" w:hAnsi="Times New Roman" w:cs="Times New Roman"/>
          <w:b/>
          <w:i/>
          <w:sz w:val="24"/>
          <w:szCs w:val="24"/>
        </w:rPr>
        <w:t xml:space="preserve">Татарским отделом  Управления Росреестра </w:t>
      </w:r>
    </w:p>
    <w:p w:rsidR="00B737C6" w:rsidRPr="009A4BD2" w:rsidRDefault="00B737C6" w:rsidP="00B737C6">
      <w:pPr>
        <w:pStyle w:val="ConsPlusNormal"/>
        <w:jc w:val="right"/>
        <w:rPr>
          <w:rFonts w:ascii="Times New Roman" w:hAnsi="Times New Roman" w:cs="Times New Roman"/>
          <w:b/>
          <w:i/>
          <w:sz w:val="24"/>
          <w:szCs w:val="24"/>
        </w:rPr>
      </w:pPr>
      <w:r w:rsidRPr="009A4BD2">
        <w:rPr>
          <w:rFonts w:ascii="Times New Roman" w:hAnsi="Times New Roman" w:cs="Times New Roman"/>
          <w:b/>
          <w:i/>
          <w:sz w:val="24"/>
          <w:szCs w:val="24"/>
        </w:rPr>
        <w:t>по Новосибирской области</w:t>
      </w:r>
    </w:p>
    <w:p w:rsidR="00B737C6" w:rsidRPr="009A4BD2" w:rsidRDefault="000E3A4E" w:rsidP="00B737C6">
      <w:pPr>
        <w:suppressAutoHyphens/>
        <w:autoSpaceDE w:val="0"/>
        <w:autoSpaceDN w:val="0"/>
        <w:adjustRightInd w:val="0"/>
        <w:jc w:val="both"/>
        <w:rPr>
          <w:rFonts w:ascii="Times New Roman" w:hAnsi="Times New Roman" w:cs="Times New Roman"/>
          <w:color w:val="0000FF"/>
          <w:sz w:val="24"/>
          <w:szCs w:val="24"/>
          <w:u w:val="single"/>
        </w:rPr>
      </w:pPr>
      <w:r w:rsidRPr="000E3A4E">
        <w:rPr>
          <w:rFonts w:ascii="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3.3pt;margin-top:7.1pt;width:490.5pt;height:0;z-index:251662336" o:connectortype="straight" strokecolor="#0070c0"/>
        </w:pict>
      </w:r>
      <w:r w:rsidR="00B737C6" w:rsidRPr="009A4BD2">
        <w:rPr>
          <w:rFonts w:ascii="Times New Roman" w:hAnsi="Times New Roman" w:cs="Times New Roman"/>
          <w:color w:val="0000FF"/>
          <w:sz w:val="24"/>
          <w:szCs w:val="24"/>
          <w:u w:val="single"/>
        </w:rPr>
        <w:t xml:space="preserve"> </w:t>
      </w:r>
    </w:p>
    <w:p w:rsidR="00B737C6" w:rsidRPr="009A4BD2" w:rsidRDefault="00AA0FAD" w:rsidP="00B737C6">
      <w:pPr>
        <w:jc w:val="both"/>
        <w:rPr>
          <w:rFonts w:ascii="Times New Roman" w:hAnsi="Times New Roman" w:cs="Times New Roman"/>
          <w:b/>
          <w:color w:val="0000FF"/>
          <w:sz w:val="24"/>
          <w:szCs w:val="24"/>
          <w:u w:val="single"/>
        </w:rPr>
      </w:pPr>
      <w:r w:rsidRPr="009A4BD2">
        <w:rPr>
          <w:rFonts w:ascii="Times New Roman" w:hAnsi="Times New Roman" w:cs="Times New Roman"/>
          <w:b/>
          <w:color w:val="0000FF"/>
          <w:sz w:val="24"/>
          <w:szCs w:val="24"/>
          <w:u w:val="single"/>
        </w:rPr>
        <w:t>МЧС информирует</w:t>
      </w:r>
      <w:r w:rsidR="004B6AF4" w:rsidRPr="009A4BD2">
        <w:rPr>
          <w:rFonts w:ascii="Times New Roman" w:hAnsi="Times New Roman" w:cs="Times New Roman"/>
          <w:b/>
          <w:color w:val="0000FF"/>
          <w:sz w:val="24"/>
          <w:szCs w:val="24"/>
          <w:u w:val="single"/>
        </w:rPr>
        <w:t>.</w:t>
      </w:r>
    </w:p>
    <w:p w:rsidR="004B6AF4" w:rsidRPr="009A4BD2" w:rsidRDefault="004B6AF4" w:rsidP="004B6AF4">
      <w:pPr>
        <w:spacing w:after="240" w:line="240" w:lineRule="auto"/>
        <w:jc w:val="both"/>
        <w:rPr>
          <w:rFonts w:ascii="Times New Roman" w:eastAsia="Times New Roman" w:hAnsi="Times New Roman" w:cs="Times New Roman"/>
          <w:b/>
          <w:color w:val="000000"/>
          <w:sz w:val="24"/>
          <w:szCs w:val="24"/>
        </w:rPr>
      </w:pPr>
      <w:r w:rsidRPr="009A4BD2">
        <w:rPr>
          <w:rFonts w:ascii="Times New Roman" w:eastAsia="Times New Roman" w:hAnsi="Times New Roman" w:cs="Times New Roman"/>
          <w:b/>
          <w:iCs/>
          <w:color w:val="000000"/>
          <w:sz w:val="24"/>
          <w:szCs w:val="24"/>
        </w:rPr>
        <w:t>« Безопасность детей в период зимних каникул»</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Проблема детского травматизма актуальна всегда и в любое время года. Впереди школьные каникулы, а это то самое время, когда у детей появляется больше свободного времени, чтобы провести время на улице с друзьями без присмотра взрослых.    </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Причины появления травм у детей в большинстве случаев типичны. Это неблагоустроенность внешней среды, недосмотр взрослых, неосторожное поведение детей в быту, во время игр или занятий спортом.</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Накануне новогодних праздников стоит, как никогда уделить внимание пожарной безопасности и безопасности при обращении с пиротехнической продукцией.</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Огонь возникает очень быстро из-за пламени свечи, бенгальских огней, замыкание гирлянды.</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Доступ детей к пиротехническим средствам строго запрещается!</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Уважаемые родители!</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 не оставляйте без присмотра детей дошкольного и младшего школьного возраста, не позволяйте им пользоваться легковоспламеняющимися материалами;</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 - следите за газовыми и электрическими приборами;</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 не позволяйте играть с легко воспламеняющимися предметами и жидкостями (спички, зажигалки, аэрозоли и т.д.);</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 не допускайте, чтобы дети поворачивали вентили газовой плиты и колонки;</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lastRenderedPageBreak/>
        <w:t>- ни в коем случае не оставляйте печи без присмотра во время топки и не поручайте присмотр за ними малолетним детям.</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Очень важно для взрослых самим правильно вести себя во всех ситуациях, демонстрируя детям безопасный образ жизни. Обязательно расскажите ребенку о телефонах экстренных служб, позвонив по которым, ребенок, попавший в сложную ситуацию, будет сориентирован специалистом службы спасения о дальнейших правильных действиях.</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У оставленных без присмотра детей часто возникает соблазн попробовать, что же такое пьют взрослые, почему им становится весело, хорошо. Если крепкие спиртные напитки неприятны на вкус, то пиво и игристые вина могут закрепить положительное отношение к употреблению спиртного в дальнейшем. А также неконтролируемое потребления (1 стакан игристого) может привести к серьёзному отравлению. Такие отравления сразу фиксируются в отделении полиции и передаются в КДН.</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Предупреждать детей об опасности — обязанность родителей.</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Объясните детям, что никто не может прийти в дом от вашего имени с просьбой отдать какую-то вещь или сумму денег, приютить на ночлег и т.д.</w:t>
      </w:r>
    </w:p>
    <w:p w:rsidR="004B6AF4" w:rsidRPr="009A4BD2" w:rsidRDefault="004B6AF4" w:rsidP="004B6AF4">
      <w:pPr>
        <w:spacing w:after="240" w:line="240" w:lineRule="auto"/>
        <w:jc w:val="both"/>
        <w:rPr>
          <w:rFonts w:ascii="Times New Roman" w:eastAsia="Times New Roman" w:hAnsi="Times New Roman" w:cs="Times New Roman"/>
          <w:color w:val="000000"/>
          <w:sz w:val="24"/>
          <w:szCs w:val="24"/>
        </w:rPr>
      </w:pPr>
      <w:r w:rsidRPr="009A4BD2">
        <w:rPr>
          <w:rFonts w:ascii="Times New Roman" w:eastAsia="Times New Roman" w:hAnsi="Times New Roman" w:cs="Times New Roman"/>
          <w:color w:val="000000"/>
          <w:sz w:val="24"/>
          <w:szCs w:val="24"/>
        </w:rPr>
        <w:t>Внушите своим детям пять «не»:</w:t>
      </w:r>
    </w:p>
    <w:p w:rsidR="004B6AF4" w:rsidRPr="009A4BD2" w:rsidRDefault="004B6AF4" w:rsidP="004B6AF4">
      <w:pPr>
        <w:pStyle w:val="a6"/>
        <w:numPr>
          <w:ilvl w:val="0"/>
          <w:numId w:val="5"/>
        </w:numPr>
        <w:spacing w:after="240" w:line="240" w:lineRule="auto"/>
        <w:jc w:val="both"/>
        <w:rPr>
          <w:rFonts w:ascii="Times New Roman" w:eastAsia="Times New Roman" w:hAnsi="Times New Roman"/>
          <w:color w:val="000000"/>
          <w:sz w:val="24"/>
          <w:szCs w:val="24"/>
          <w:lang w:eastAsia="ru-RU"/>
        </w:rPr>
      </w:pPr>
      <w:r w:rsidRPr="009A4BD2">
        <w:rPr>
          <w:rFonts w:ascii="Times New Roman" w:eastAsia="Times New Roman" w:hAnsi="Times New Roman"/>
          <w:color w:val="000000"/>
          <w:sz w:val="24"/>
          <w:szCs w:val="24"/>
          <w:lang w:eastAsia="ru-RU"/>
        </w:rPr>
        <w:t>не открывай дверь незнакомым людям;</w:t>
      </w:r>
    </w:p>
    <w:p w:rsidR="004B6AF4" w:rsidRPr="009A4BD2" w:rsidRDefault="004B6AF4" w:rsidP="004B6AF4">
      <w:pPr>
        <w:pStyle w:val="a6"/>
        <w:numPr>
          <w:ilvl w:val="0"/>
          <w:numId w:val="5"/>
        </w:numPr>
        <w:spacing w:after="240" w:line="240" w:lineRule="auto"/>
        <w:jc w:val="both"/>
        <w:rPr>
          <w:rFonts w:ascii="Times New Roman" w:eastAsia="Times New Roman" w:hAnsi="Times New Roman"/>
          <w:color w:val="000000"/>
          <w:sz w:val="24"/>
          <w:szCs w:val="24"/>
          <w:lang w:eastAsia="ru-RU"/>
        </w:rPr>
      </w:pPr>
      <w:r w:rsidRPr="009A4BD2">
        <w:rPr>
          <w:rFonts w:ascii="Times New Roman" w:eastAsia="Times New Roman" w:hAnsi="Times New Roman"/>
          <w:color w:val="000000"/>
          <w:sz w:val="24"/>
          <w:szCs w:val="24"/>
          <w:lang w:eastAsia="ru-RU"/>
        </w:rPr>
        <w:t>не ходи никуда с незнакомыми людьми, как бы они ни уговаривали и что бы интересное ни предлагали;</w:t>
      </w:r>
    </w:p>
    <w:p w:rsidR="004B6AF4" w:rsidRPr="009A4BD2" w:rsidRDefault="004B6AF4" w:rsidP="004B6AF4">
      <w:pPr>
        <w:pStyle w:val="a6"/>
        <w:numPr>
          <w:ilvl w:val="0"/>
          <w:numId w:val="5"/>
        </w:numPr>
        <w:spacing w:after="0" w:line="240" w:lineRule="auto"/>
        <w:jc w:val="both"/>
        <w:rPr>
          <w:rFonts w:ascii="Times New Roman" w:eastAsia="Times New Roman" w:hAnsi="Times New Roman"/>
          <w:color w:val="000000"/>
          <w:sz w:val="24"/>
          <w:szCs w:val="24"/>
          <w:lang w:eastAsia="ru-RU"/>
        </w:rPr>
      </w:pPr>
      <w:r w:rsidRPr="009A4BD2">
        <w:rPr>
          <w:rFonts w:ascii="Times New Roman" w:eastAsia="Times New Roman" w:hAnsi="Times New Roman"/>
          <w:color w:val="000000"/>
          <w:sz w:val="24"/>
          <w:szCs w:val="24"/>
          <w:lang w:eastAsia="ru-RU"/>
        </w:rPr>
        <w:t>не садись в машину к незнакомым людям;</w:t>
      </w:r>
    </w:p>
    <w:p w:rsidR="004B6AF4" w:rsidRPr="009A4BD2" w:rsidRDefault="004B6AF4" w:rsidP="004B6AF4">
      <w:pPr>
        <w:pStyle w:val="a7"/>
        <w:numPr>
          <w:ilvl w:val="0"/>
          <w:numId w:val="5"/>
        </w:numPr>
        <w:shd w:val="clear" w:color="auto" w:fill="F9FAFA"/>
        <w:spacing w:after="240"/>
        <w:jc w:val="both"/>
        <w:rPr>
          <w:color w:val="000000"/>
          <w:sz w:val="24"/>
          <w:szCs w:val="24"/>
        </w:rPr>
      </w:pPr>
      <w:r w:rsidRPr="009A4BD2">
        <w:rPr>
          <w:color w:val="000000"/>
          <w:sz w:val="24"/>
          <w:szCs w:val="24"/>
        </w:rPr>
        <w:t>не играй тем, что не предназначено для игры или может быть опасным;</w:t>
      </w:r>
    </w:p>
    <w:p w:rsidR="004B6AF4" w:rsidRPr="009A4BD2" w:rsidRDefault="004B6AF4" w:rsidP="004B6AF4">
      <w:pPr>
        <w:pStyle w:val="a7"/>
        <w:numPr>
          <w:ilvl w:val="0"/>
          <w:numId w:val="5"/>
        </w:numPr>
        <w:shd w:val="clear" w:color="auto" w:fill="F9FAFA"/>
        <w:spacing w:after="240"/>
        <w:jc w:val="both"/>
        <w:rPr>
          <w:color w:val="000000"/>
          <w:sz w:val="24"/>
          <w:szCs w:val="24"/>
        </w:rPr>
      </w:pPr>
      <w:r w:rsidRPr="009A4BD2">
        <w:rPr>
          <w:color w:val="000000"/>
          <w:sz w:val="24"/>
          <w:szCs w:val="24"/>
        </w:rPr>
        <w:t>не играй на улице с наступлением темноты.</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Напоминайте, чтобы подростки соблюдали следующие правила:</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 уходя из дома, всегда сообщали, куда идут и как с ними можно связаться в случае необходимости;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 избегали случайных знакомств, приглашений в незнакомые компании;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 сообщали по телефону, когда они возвращаются домой.</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Следите за тем, с кем общается ваш ребенок и где он бывает.</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Техни</w:t>
      </w:r>
      <w:r w:rsidRPr="009A4BD2">
        <w:rPr>
          <w:color w:val="000000"/>
          <w:sz w:val="24"/>
          <w:szCs w:val="24"/>
        </w:rPr>
        <w:softHyphen/>
        <w:t>ка безопас</w:t>
      </w:r>
      <w:r w:rsidRPr="009A4BD2">
        <w:rPr>
          <w:color w:val="000000"/>
          <w:sz w:val="24"/>
          <w:szCs w:val="24"/>
        </w:rPr>
        <w:softHyphen/>
        <w:t>ности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Предупреди</w:t>
      </w:r>
      <w:r w:rsidRPr="009A4BD2">
        <w:rPr>
          <w:color w:val="000000"/>
          <w:sz w:val="24"/>
          <w:szCs w:val="24"/>
        </w:rPr>
        <w:softHyphen/>
        <w:t>те ребен</w:t>
      </w:r>
      <w:r w:rsidRPr="009A4BD2">
        <w:rPr>
          <w:color w:val="000000"/>
          <w:sz w:val="24"/>
          <w:szCs w:val="24"/>
        </w:rPr>
        <w:softHyphen/>
        <w:t>ка о том, что такое безобид</w:t>
      </w:r>
      <w:r w:rsidRPr="009A4BD2">
        <w:rPr>
          <w:color w:val="000000"/>
          <w:sz w:val="24"/>
          <w:szCs w:val="24"/>
        </w:rPr>
        <w:softHyphen/>
        <w:t>ное занятие, как броса</w:t>
      </w:r>
      <w:r w:rsidRPr="009A4BD2">
        <w:rPr>
          <w:color w:val="000000"/>
          <w:sz w:val="24"/>
          <w:szCs w:val="24"/>
        </w:rPr>
        <w:softHyphen/>
        <w:t>ние снежков, может скрывать опасность. Де</w:t>
      </w:r>
      <w:r w:rsidRPr="009A4BD2">
        <w:rPr>
          <w:color w:val="000000"/>
          <w:sz w:val="24"/>
          <w:szCs w:val="24"/>
        </w:rPr>
        <w:softHyphen/>
        <w:t>ло в том, что под снегом, могут находить</w:t>
      </w:r>
      <w:r w:rsidRPr="009A4BD2">
        <w:rPr>
          <w:color w:val="000000"/>
          <w:sz w:val="24"/>
          <w:szCs w:val="24"/>
        </w:rPr>
        <w:softHyphen/>
        <w:t>ся оскол</w:t>
      </w:r>
      <w:r w:rsidRPr="009A4BD2">
        <w:rPr>
          <w:color w:val="000000"/>
          <w:sz w:val="24"/>
          <w:szCs w:val="24"/>
        </w:rPr>
        <w:softHyphen/>
        <w:t>ки стекла, проволока, щеп</w:t>
      </w:r>
      <w:r w:rsidRPr="009A4BD2">
        <w:rPr>
          <w:color w:val="000000"/>
          <w:sz w:val="24"/>
          <w:szCs w:val="24"/>
        </w:rPr>
        <w:softHyphen/>
        <w:t>ки и обычный мусор. Кроме того, ч</w:t>
      </w:r>
      <w:r w:rsidRPr="009A4BD2">
        <w:rPr>
          <w:color w:val="000000"/>
          <w:sz w:val="24"/>
          <w:szCs w:val="24"/>
        </w:rPr>
        <w:softHyphen/>
        <w:t>ем бы ни занимал</w:t>
      </w:r>
      <w:r w:rsidRPr="009A4BD2">
        <w:rPr>
          <w:color w:val="000000"/>
          <w:sz w:val="24"/>
          <w:szCs w:val="24"/>
        </w:rPr>
        <w:softHyphen/>
        <w:t>ся на улице ребенок, от скатов крыш сто</w:t>
      </w:r>
      <w:r w:rsidRPr="009A4BD2">
        <w:rPr>
          <w:color w:val="000000"/>
          <w:sz w:val="24"/>
          <w:szCs w:val="24"/>
        </w:rPr>
        <w:softHyphen/>
        <w:t>ит держать</w:t>
      </w:r>
      <w:r w:rsidRPr="009A4BD2">
        <w:rPr>
          <w:color w:val="000000"/>
          <w:sz w:val="24"/>
          <w:szCs w:val="24"/>
        </w:rPr>
        <w:softHyphen/>
        <w:t>ся подальше, ведь в любую секунду на него может упасть сосуль</w:t>
      </w:r>
      <w:r w:rsidRPr="009A4BD2">
        <w:rPr>
          <w:color w:val="000000"/>
          <w:sz w:val="24"/>
          <w:szCs w:val="24"/>
        </w:rPr>
        <w:softHyphen/>
        <w:t>ка или ком снега.</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Учите детей правильно кататься с горок. Здесь важ</w:t>
      </w:r>
      <w:r w:rsidRPr="009A4BD2">
        <w:rPr>
          <w:color w:val="000000"/>
          <w:sz w:val="24"/>
          <w:szCs w:val="24"/>
        </w:rPr>
        <w:softHyphen/>
        <w:t>но быть внимательным и дисциплинированным. Прежде, ч</w:t>
      </w:r>
      <w:r w:rsidRPr="009A4BD2">
        <w:rPr>
          <w:color w:val="000000"/>
          <w:sz w:val="24"/>
          <w:szCs w:val="24"/>
        </w:rPr>
        <w:softHyphen/>
        <w:t>ем съехать с горки, надо оглядеть</w:t>
      </w:r>
      <w:r w:rsidRPr="009A4BD2">
        <w:rPr>
          <w:color w:val="000000"/>
          <w:sz w:val="24"/>
          <w:szCs w:val="24"/>
        </w:rPr>
        <w:softHyphen/>
        <w:t>ся по сторонам, чтобы убедить</w:t>
      </w:r>
      <w:r w:rsidRPr="009A4BD2">
        <w:rPr>
          <w:color w:val="000000"/>
          <w:sz w:val="24"/>
          <w:szCs w:val="24"/>
        </w:rPr>
        <w:softHyphen/>
        <w:t>ся в отсутствии других детей на пути. Кроме того, важ</w:t>
      </w:r>
      <w:r w:rsidRPr="009A4BD2">
        <w:rPr>
          <w:color w:val="000000"/>
          <w:sz w:val="24"/>
          <w:szCs w:val="24"/>
        </w:rPr>
        <w:softHyphen/>
        <w:t>но осмотреть место спуска, ведь въехать в дерево или забор не толь</w:t>
      </w:r>
      <w:r w:rsidRPr="009A4BD2">
        <w:rPr>
          <w:color w:val="000000"/>
          <w:sz w:val="24"/>
          <w:szCs w:val="24"/>
        </w:rPr>
        <w:softHyphen/>
        <w:t xml:space="preserve">ко неприятно, но и больно. Нельзя </w:t>
      </w:r>
      <w:r w:rsidRPr="009A4BD2">
        <w:rPr>
          <w:color w:val="000000"/>
          <w:sz w:val="24"/>
          <w:szCs w:val="24"/>
        </w:rPr>
        <w:lastRenderedPageBreak/>
        <w:t>поднимать</w:t>
      </w:r>
      <w:r w:rsidRPr="009A4BD2">
        <w:rPr>
          <w:color w:val="000000"/>
          <w:sz w:val="24"/>
          <w:szCs w:val="24"/>
        </w:rPr>
        <w:softHyphen/>
        <w:t>ся на горку по дорожке, которую использу</w:t>
      </w:r>
      <w:r w:rsidRPr="009A4BD2">
        <w:rPr>
          <w:color w:val="000000"/>
          <w:sz w:val="24"/>
          <w:szCs w:val="24"/>
        </w:rPr>
        <w:softHyphen/>
        <w:t>ют для спуска. Ее необходимо обходить с другой стороны.</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Общие правила поведения учащихся во время зимних каникул.</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 Необходимо быть осторожным, внимательным на улице, при переходе дороги; соблюдать правила дорожного движения;</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2. Соблюдать правила техники безопасности при прогулках в лесу, на реке:</w:t>
      </w:r>
      <w:r w:rsidRPr="009A4BD2">
        <w:rPr>
          <w:color w:val="000000"/>
          <w:sz w:val="24"/>
          <w:szCs w:val="24"/>
        </w:rPr>
        <w:br/>
        <w:t>2.1. Запрещается разжигать костры на территории села и территории лесного массива;</w:t>
      </w:r>
      <w:r w:rsidRPr="009A4BD2">
        <w:rPr>
          <w:color w:val="000000"/>
          <w:sz w:val="24"/>
          <w:szCs w:val="24"/>
        </w:rPr>
        <w:br/>
        <w:t>2.2. Быть осторожным на льду. При недостаточной толщине (до 15 см) не выходить на лёд.</w:t>
      </w:r>
      <w:r w:rsidRPr="009A4BD2">
        <w:rPr>
          <w:color w:val="000000"/>
          <w:sz w:val="24"/>
          <w:szCs w:val="24"/>
        </w:rPr>
        <w:br/>
        <w:t>2.3. Необходимо осторожно обращаться с лыжами, коньками, санками.</w:t>
      </w:r>
      <w:r w:rsidRPr="009A4BD2">
        <w:rPr>
          <w:color w:val="000000"/>
          <w:sz w:val="24"/>
          <w:szCs w:val="24"/>
        </w:rPr>
        <w:br/>
        <w:t>2.4. При очень низкой температуре воздуха не выходить на прогулку во избежание обморожения кожи.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3. Необходимо заботиться о своем здоровье; проводить профилактические мероприятия против гриппа и простуды;</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4. 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5. Соблюдать технику безопасности при пользовании газовыми приборами;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6. Соблюдать временной режим при просмотре телевизора и работе на компьютере;</w:t>
      </w:r>
    </w:p>
    <w:p w:rsidR="004B6AF4" w:rsidRPr="009A4BD2" w:rsidRDefault="004B6AF4" w:rsidP="004B6AF4">
      <w:pPr>
        <w:pStyle w:val="a7"/>
        <w:shd w:val="clear" w:color="auto" w:fill="F9FAFA"/>
        <w:spacing w:after="0"/>
        <w:jc w:val="both"/>
        <w:rPr>
          <w:color w:val="000000"/>
          <w:sz w:val="24"/>
          <w:szCs w:val="24"/>
        </w:rPr>
      </w:pPr>
      <w:r w:rsidRPr="009A4BD2">
        <w:rPr>
          <w:color w:val="000000"/>
          <w:sz w:val="24"/>
          <w:szCs w:val="24"/>
        </w:rPr>
        <w:t>7. Запрещается посещать тракторные бригады, гаражи,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8. Быть осторожным в обращении с домашними животными;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9. Запрещается находиться на улице без сопровождения взрослых после 22.00 часов.</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10. Не стоит, без ведома родителей, уходить в лес, на водоемы, а также уезжать в другой город.</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11. Категорически не рекомендуется играть вблизи железной дороги или проезжей части, а также ходить на пустыри, заброшенные здания, свалки и в темные места.</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12. Нужно соблюдать все правила пожарной безопасности.</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13. Вести себя на водоемах нужно максимально осторожно.</w:t>
      </w:r>
    </w:p>
    <w:p w:rsidR="004B6AF4" w:rsidRPr="009A4BD2" w:rsidRDefault="004B6AF4" w:rsidP="004B6AF4">
      <w:pPr>
        <w:pStyle w:val="a7"/>
        <w:shd w:val="clear" w:color="auto" w:fill="F9FAFA"/>
        <w:spacing w:after="240"/>
        <w:jc w:val="both"/>
        <w:rPr>
          <w:color w:val="000000"/>
          <w:sz w:val="24"/>
          <w:szCs w:val="24"/>
        </w:rPr>
      </w:pPr>
      <w:r w:rsidRPr="009A4BD2">
        <w:rPr>
          <w:color w:val="000000"/>
          <w:sz w:val="24"/>
          <w:szCs w:val="24"/>
        </w:rPr>
        <w:t>14. Нельзя гладить и тем более дразнить бездомных животных.</w:t>
      </w:r>
    </w:p>
    <w:p w:rsidR="004B6AF4" w:rsidRPr="009A4BD2" w:rsidRDefault="004B6AF4" w:rsidP="004B6AF4">
      <w:pPr>
        <w:spacing w:after="0" w:line="240" w:lineRule="auto"/>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Телефоны экстренных служб: 01 – стационарный телефон;</w:t>
      </w:r>
    </w:p>
    <w:p w:rsidR="004B6AF4" w:rsidRPr="009A4BD2" w:rsidRDefault="004B6AF4" w:rsidP="004B6AF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9A4BD2">
        <w:rPr>
          <w:rFonts w:ascii="Times New Roman" w:eastAsia="Times New Roman" w:hAnsi="Times New Roman" w:cs="Times New Roman"/>
          <w:b/>
          <w:bCs/>
          <w:color w:val="000000"/>
          <w:sz w:val="24"/>
          <w:szCs w:val="24"/>
        </w:rPr>
        <w:t xml:space="preserve"> 101- сотовые операторы, 112 – единый номер вызова экстренных оперативных служб.</w:t>
      </w:r>
    </w:p>
    <w:p w:rsidR="004B6AF4" w:rsidRPr="009A4BD2" w:rsidRDefault="004B6AF4" w:rsidP="004B6AF4">
      <w:pPr>
        <w:jc w:val="both"/>
        <w:rPr>
          <w:rFonts w:ascii="Times New Roman" w:hAnsi="Times New Roman" w:cs="Times New Roman"/>
          <w:sz w:val="24"/>
          <w:szCs w:val="24"/>
        </w:rPr>
      </w:pPr>
      <w:r w:rsidRPr="009A4BD2">
        <w:rPr>
          <w:rFonts w:ascii="Times New Roman" w:hAnsi="Times New Roman" w:cs="Times New Roman"/>
          <w:sz w:val="24"/>
          <w:szCs w:val="24"/>
        </w:rPr>
        <w:t>Начальник ОНДиПР по Татарскому и Усть-Таркскому районам Филатова Ю.Л.</w:t>
      </w:r>
    </w:p>
    <w:p w:rsidR="004B6AF4" w:rsidRPr="009A4BD2" w:rsidRDefault="004B6AF4" w:rsidP="004B6AF4">
      <w:pPr>
        <w:pStyle w:val="a7"/>
        <w:shd w:val="clear" w:color="auto" w:fill="FFFFFF"/>
        <w:spacing w:after="0"/>
        <w:jc w:val="both"/>
        <w:rPr>
          <w:rStyle w:val="a8"/>
          <w:color w:val="313131"/>
          <w:sz w:val="24"/>
          <w:szCs w:val="24"/>
        </w:rPr>
      </w:pPr>
      <w:r w:rsidRPr="009A4BD2">
        <w:rPr>
          <w:rStyle w:val="a8"/>
          <w:color w:val="313131"/>
          <w:sz w:val="24"/>
          <w:szCs w:val="24"/>
        </w:rPr>
        <w:t>Безопасность ребенка в предновогодней суете</w:t>
      </w:r>
    </w:p>
    <w:p w:rsidR="004B6AF4" w:rsidRPr="009A4BD2" w:rsidRDefault="004B6AF4" w:rsidP="004B6AF4">
      <w:pPr>
        <w:pStyle w:val="a7"/>
        <w:shd w:val="clear" w:color="auto" w:fill="FFFFFF"/>
        <w:spacing w:after="0"/>
        <w:jc w:val="both"/>
        <w:rPr>
          <w:rStyle w:val="a8"/>
          <w:color w:val="313131"/>
          <w:sz w:val="24"/>
          <w:szCs w:val="24"/>
        </w:rPr>
      </w:pPr>
    </w:p>
    <w:p w:rsidR="004B6AF4" w:rsidRPr="009A4BD2" w:rsidRDefault="004B6AF4" w:rsidP="004B6AF4">
      <w:pPr>
        <w:pStyle w:val="a7"/>
        <w:shd w:val="clear" w:color="auto" w:fill="FFFFFF"/>
        <w:spacing w:after="0"/>
        <w:jc w:val="both"/>
        <w:rPr>
          <w:rStyle w:val="a8"/>
          <w:color w:val="313131"/>
          <w:sz w:val="24"/>
          <w:szCs w:val="24"/>
        </w:rPr>
      </w:pP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lastRenderedPageBreak/>
        <w:t>Ожидание праздника, помимо радостного предвкушения, несет с собой еще и бытовую суету. Никуда от этого не деться. Мы торопимся приготовить праздничные блюда, навести в квартире порядок, выгладить скатерть и одежду, накрыть стол, сделать прическу и макияж… На самом деле, суета эта приятная. Главное, не слишком расслабляться, забывая о том, что рядом крутится шустрый и любопытный малыш. Погладили праздничное платье? Тут же выключите утюг и уберите туда, где малыш до него не доберется. Уложили волосы с помощью фена или щипцов? Сначала уберите электроприборы, а уж потом бегите «на секундочку» на кухню. Или еще так иногда бывает: мама гладит, а тут – телефон. В предпраздничные дни он, обычно, не замолкает: все друзья и близкие спешат поздравить с наступающим Новым годом. Мама бросает утюг, бежит к телефону, а малыш – тут как тут. То ручонкой за горячую поверхность схватится, то за шнур потянет… И чтобы праздник не омрачался ожогами и прочими неприятностями, постарайтесь ни на секунду не выпускать малыша из поля зрения и внимательно следить за своими собственными действиями.</w:t>
      </w: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t>То же касается и кухни. В праздничные дни здесь необходимо ввести особый режим боевой готовности. Все обычные меры безопасности должны не только строго выполняться, но еще и ужесточиться. Потому что человек, находящийся в привычном, спокойном состоянии, и суетящийся человек – это не совсем одно и то же. Было бы хорошо, пока мама готовит, вообще не пускать кроху на кухню. Если есть кто-то из близких, кто может занять его игрой, чтением новогодней книжки, просмотром зимнего мультика, праздничными раскрасками и наклейками – это был бы самый лучший вариант. Но если кроха все-таки крутится поблизости, следите, чтобы он не подходил к плите с работающей духовкой, убирайте подальше от края стола всю посуду, особенно с горячим содержимым, разворачивайте кастрюльки и сковородки ручками к стене, а лучше пользуйтесь только дальними конфорками… Не забывайте сразу вытирать разлившуюся на пол воду, чтобы кроха не поскользнулся, не кладите горячие крышки от кастрюль туда, куда малыш сможет до них дотянуться, будьте осторожны с паром… Кстати сказать, по статистике медиков, больше всего праздничных травм связано именно с ожогами (в том числе и паром). Так что будьте предельно внимательны, берегите себя и своих малышей.</w:t>
      </w:r>
    </w:p>
    <w:p w:rsidR="004B6AF4" w:rsidRPr="009A4BD2" w:rsidRDefault="004B6AF4" w:rsidP="004B6AF4">
      <w:pPr>
        <w:pStyle w:val="a7"/>
        <w:shd w:val="clear" w:color="auto" w:fill="FFFFFF"/>
        <w:spacing w:before="120" w:after="312"/>
        <w:jc w:val="both"/>
        <w:rPr>
          <w:color w:val="000000"/>
          <w:sz w:val="24"/>
          <w:szCs w:val="24"/>
        </w:rPr>
      </w:pPr>
      <w:r w:rsidRPr="009A4BD2">
        <w:rPr>
          <w:color w:val="000000"/>
          <w:sz w:val="24"/>
          <w:szCs w:val="24"/>
        </w:rPr>
        <w:t>При обнаружении возгорания немедленно сообщите в пожарную охрану по телефону  «01», «101» или «112».</w:t>
      </w:r>
    </w:p>
    <w:p w:rsidR="004B6AF4" w:rsidRPr="009A4BD2" w:rsidRDefault="004B6AF4" w:rsidP="004B6AF4">
      <w:pPr>
        <w:jc w:val="both"/>
        <w:rPr>
          <w:rFonts w:ascii="Times New Roman" w:hAnsi="Times New Roman" w:cs="Times New Roman"/>
          <w:sz w:val="24"/>
          <w:szCs w:val="24"/>
        </w:rPr>
      </w:pPr>
      <w:r w:rsidRPr="009A4BD2">
        <w:rPr>
          <w:rFonts w:ascii="Times New Roman" w:hAnsi="Times New Roman" w:cs="Times New Roman"/>
          <w:sz w:val="24"/>
          <w:szCs w:val="24"/>
        </w:rPr>
        <w:t>Начальник ОНДиПР по Татарскому и Усть-Таркскому районам Филатова Ю.Л.</w:t>
      </w:r>
    </w:p>
    <w:p w:rsidR="004B6AF4" w:rsidRPr="009A4BD2" w:rsidRDefault="004B6AF4" w:rsidP="004B6AF4">
      <w:pPr>
        <w:pStyle w:val="a7"/>
        <w:shd w:val="clear" w:color="auto" w:fill="FFFFFF"/>
        <w:spacing w:after="0"/>
        <w:jc w:val="both"/>
        <w:rPr>
          <w:rStyle w:val="a8"/>
          <w:color w:val="313131"/>
          <w:sz w:val="24"/>
          <w:szCs w:val="24"/>
        </w:rPr>
      </w:pPr>
      <w:r w:rsidRPr="009A4BD2">
        <w:rPr>
          <w:rStyle w:val="a8"/>
          <w:color w:val="313131"/>
          <w:sz w:val="24"/>
          <w:szCs w:val="24"/>
        </w:rPr>
        <w:t>Безопасность ребенка и новогодние хлопушки</w:t>
      </w:r>
    </w:p>
    <w:p w:rsidR="004B6AF4" w:rsidRPr="009A4BD2" w:rsidRDefault="004B6AF4" w:rsidP="004B6AF4">
      <w:pPr>
        <w:pStyle w:val="a7"/>
        <w:shd w:val="clear" w:color="auto" w:fill="FFFFFF"/>
        <w:spacing w:after="0"/>
        <w:jc w:val="both"/>
        <w:rPr>
          <w:color w:val="313131"/>
          <w:sz w:val="24"/>
          <w:szCs w:val="24"/>
        </w:rPr>
      </w:pP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t>Как правило, новогодние праздники не обходятся без бенгальских огней, хлопушек и пиротехники посерьезнее. Что касается всевозможных фейерверков для улицы, лучше не запускать их вместе с ребенком. Даже качественная пиротехника иногда дает сбой и может серьезно травмировать и взрослых, и малышей. Если вы все-таки решили устроить праздничный фейерверк, не берите малыша на улицу. Понаблюдайте с ним за салютом из окна квартиры или, тепло одевшись, с балкона. Так даже интереснее!</w:t>
      </w: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t xml:space="preserve">Обычно малышам очень нравится смотреть, как мерцают и искрятся бенгальские огни. Но с этими, неопасными на первый взгляд, атрибутами новогоднего праздника нужно обращаться очень осторожно. Бенгальский огонь представляет собой горючую смесь на основе магния. Именно он и создает всем известный эффект яркого искрения. Отлетающие от бенгальского огня искры – это маленькие частички магния. Касаясь кожи, они могут привести к крошечным ожогам. Но куда опаснее попадание искр в глаза. Поэтому зажженный бенгальский огонь необходимо держать на вытянутой руке и ни в </w:t>
      </w:r>
      <w:r w:rsidRPr="009A4BD2">
        <w:rPr>
          <w:color w:val="313131"/>
          <w:sz w:val="24"/>
          <w:szCs w:val="24"/>
        </w:rPr>
        <w:lastRenderedPageBreak/>
        <w:t>коем случае им не размахивать. Иначе искры магния начнут интенсивно разлетаться в разные стороны и могут попасть в глаза стоящим поблизости людям. Но есть и другие опасности: догорающим бенгальским огнем можно обжечься. Или уронить его, испортив мебель, ковер и одежду. Поэтому желательно заранее приготовить емкость с водой для тушения догорающих огней. По всем этим причинам нельзя давать бенгальский огонь в руки ребенку. Пусть малыш наблюдает за ярким огоньком со стороны. Не зажигайте в закрытом помещении слишком много бенгальских свечей. А после их использования уведите малыша и хорошенько проветрите комнату. Вдыхать продукты горения магния не слишком полезно для детей.</w:t>
      </w: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t>Новогодние хлопушки – вещь тоже не такая уж безобидная. Не давайте их малышам в руки, а хлопайте в стороне, на безопасном расстоянии. И ни в коем случае не направляйте хлопушку на ребенка (чтобы обсыпать его конфетти) или на других людей. Прежде чем дернуть за шнурок, подумайте, не испугается ли ребенок хлопка? Некоторые малыши настолько впечатлительны, что резкий, громкий звук может вызвать у них плач. А еще хлопушка может неправильно «сработать» и ее картонный «корпус» может загореться прямо в руках. На этот случай у вас под рукой должна быть приготовлена емкость с водой. Будьте готовы и к этому.</w:t>
      </w:r>
    </w:p>
    <w:p w:rsidR="004B6AF4" w:rsidRPr="009A4BD2" w:rsidRDefault="004B6AF4" w:rsidP="004B6AF4">
      <w:pPr>
        <w:pStyle w:val="a7"/>
        <w:shd w:val="clear" w:color="auto" w:fill="FFFFFF"/>
        <w:spacing w:after="255"/>
        <w:jc w:val="both"/>
        <w:rPr>
          <w:color w:val="313131"/>
          <w:sz w:val="24"/>
          <w:szCs w:val="24"/>
        </w:rPr>
      </w:pPr>
      <w:r w:rsidRPr="009A4BD2">
        <w:rPr>
          <w:color w:val="313131"/>
          <w:sz w:val="24"/>
          <w:szCs w:val="24"/>
        </w:rPr>
        <w:t>Лучше всего обойтись пока и вовсе без пиротехники. Замените ее безобидным конфетти и серпантином. Малышу понравится!</w:t>
      </w:r>
    </w:p>
    <w:p w:rsidR="004B6AF4" w:rsidRPr="009A4BD2" w:rsidRDefault="004B6AF4" w:rsidP="004B6AF4">
      <w:pPr>
        <w:spacing w:after="0" w:line="240" w:lineRule="auto"/>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Телефоны экстренных служб: 01 – стационарный телефон;</w:t>
      </w:r>
    </w:p>
    <w:p w:rsidR="004B6AF4" w:rsidRPr="009A4BD2" w:rsidRDefault="004B6AF4" w:rsidP="004B6AF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9A4BD2">
        <w:rPr>
          <w:rFonts w:ascii="Times New Roman" w:eastAsia="Times New Roman" w:hAnsi="Times New Roman" w:cs="Times New Roman"/>
          <w:b/>
          <w:bCs/>
          <w:color w:val="000000"/>
          <w:sz w:val="24"/>
          <w:szCs w:val="24"/>
        </w:rPr>
        <w:t xml:space="preserve"> 101- сотовые операторы, 112 – единый номер вызова экстренных оперативных служб.</w:t>
      </w:r>
    </w:p>
    <w:p w:rsidR="004B6AF4" w:rsidRPr="009A4BD2" w:rsidRDefault="004B6AF4" w:rsidP="004B6AF4">
      <w:pPr>
        <w:jc w:val="both"/>
        <w:rPr>
          <w:rFonts w:ascii="Times New Roman" w:hAnsi="Times New Roman" w:cs="Times New Roman"/>
          <w:sz w:val="24"/>
          <w:szCs w:val="24"/>
        </w:rPr>
      </w:pPr>
      <w:r w:rsidRPr="009A4BD2">
        <w:rPr>
          <w:rFonts w:ascii="Times New Roman" w:hAnsi="Times New Roman" w:cs="Times New Roman"/>
          <w:sz w:val="24"/>
          <w:szCs w:val="24"/>
        </w:rPr>
        <w:t>Начальник ОНДиПР по Татарскому и Усть-Таркскому районам Филатова Ю.Л.</w:t>
      </w:r>
    </w:p>
    <w:p w:rsidR="004B6AF4" w:rsidRPr="009A4BD2" w:rsidRDefault="004B6AF4" w:rsidP="004B6AF4">
      <w:pPr>
        <w:spacing w:after="0" w:line="240" w:lineRule="auto"/>
        <w:jc w:val="both"/>
        <w:rPr>
          <w:rFonts w:ascii="Times New Roman" w:hAnsi="Times New Roman" w:cs="Times New Roman"/>
          <w:color w:val="333333"/>
          <w:sz w:val="24"/>
          <w:szCs w:val="24"/>
          <w:shd w:val="clear" w:color="auto" w:fill="FFFFFF"/>
        </w:rPr>
      </w:pPr>
      <w:r w:rsidRPr="009A4BD2">
        <w:rPr>
          <w:rFonts w:ascii="Times New Roman" w:hAnsi="Times New Roman" w:cs="Times New Roman"/>
          <w:color w:val="333333"/>
          <w:sz w:val="24"/>
          <w:szCs w:val="24"/>
          <w:shd w:val="clear" w:color="auto" w:fill="FFFFFF"/>
        </w:rPr>
        <w:t xml:space="preserve">Устанавливаем елку дома правильно… </w:t>
      </w:r>
    </w:p>
    <w:p w:rsidR="004B6AF4" w:rsidRPr="009A4BD2" w:rsidRDefault="004B6AF4" w:rsidP="004B6AF4">
      <w:pPr>
        <w:spacing w:after="0" w:line="240" w:lineRule="auto"/>
        <w:jc w:val="both"/>
        <w:rPr>
          <w:rFonts w:ascii="Times New Roman" w:hAnsi="Times New Roman" w:cs="Times New Roman"/>
          <w:color w:val="333333"/>
          <w:sz w:val="24"/>
          <w:szCs w:val="24"/>
          <w:shd w:val="clear" w:color="auto" w:fill="FFFFFF"/>
        </w:rPr>
      </w:pPr>
    </w:p>
    <w:p w:rsidR="004B6AF4" w:rsidRPr="009A4BD2" w:rsidRDefault="004B6AF4" w:rsidP="004B6AF4">
      <w:pPr>
        <w:spacing w:after="0" w:line="240" w:lineRule="auto"/>
        <w:jc w:val="both"/>
        <w:rPr>
          <w:rFonts w:ascii="Times New Roman" w:hAnsi="Times New Roman" w:cs="Times New Roman"/>
          <w:color w:val="333333"/>
          <w:sz w:val="24"/>
          <w:szCs w:val="24"/>
          <w:shd w:val="clear" w:color="auto" w:fill="FFFFFF"/>
        </w:rPr>
      </w:pPr>
      <w:r w:rsidRPr="009A4BD2">
        <w:rPr>
          <w:rFonts w:ascii="Times New Roman" w:hAnsi="Times New Roman" w:cs="Times New Roman"/>
          <w:color w:val="333333"/>
          <w:sz w:val="24"/>
          <w:szCs w:val="24"/>
          <w:shd w:val="clear" w:color="auto" w:fill="FFFFFF"/>
        </w:rPr>
        <w:t xml:space="preserve">Если Вы остановили свой выбор на живой ели – нужно правильно ее установить, погрузив ствол дерева на 15–20 сантиметров в ведро с песком и водой. Кроме того, ель рекомендуется время от времени опрыскивать свежей водой, чтоб не дать ей засохнуть. Всем известно, что сухая хвоя очень горючая. Выбирая искусственную красавицу, помните, что она сделана из пластика, при нагревании которого, выделяются опасные вещества. Поэтому при покупке искусственной ели отдайте предпочтение той, в сертификате соответствия которой указано, что она сделана из негорючего материала. Устанавливать новогоднюю ель, в соответствии с Правилами противопожарного режима в Российской Федерации, необходимо на устойчивом основании. Ветки елки должны находиться на расстоянии не менее 1 метра от стен и потолков. Запрещается установка ели у выхода из помещения, иначе в случае воспламенения она превратится в непреодолимую преграду. Для украшения ёлки рекомендуется использовать игрушки из негорючего материала. На елке могут применяться гирлянды, имеющие соответствующий сертификат соответствия, только с последовательным включением лампочек напряжением до 12 В, мощность лампочек не должна превышать 25 Вт. Электропровода, питающие лампочки елочного освещения, должны быть гибкими с медной жилой. Подключение гирлянды к электросети должно производиться только с помощью штепсельных соединений. Перед тем, как повесить электрическую гирлянду на елку, нужно тщательно проверить, не повреждена ли на гирлянде изоляция, все ли лампочки загораются. Также убедитесь в исправности электрических розеток, удлинителей и сетевых фильтров, используемых для подключения гирлянд. Следите за тем, чтобы в розетку не было </w:t>
      </w:r>
      <w:r w:rsidRPr="009A4BD2">
        <w:rPr>
          <w:rFonts w:ascii="Times New Roman" w:hAnsi="Times New Roman" w:cs="Times New Roman"/>
          <w:color w:val="333333"/>
          <w:sz w:val="24"/>
          <w:szCs w:val="24"/>
          <w:shd w:val="clear" w:color="auto" w:fill="FFFFFF"/>
        </w:rPr>
        <w:lastRenderedPageBreak/>
        <w:t xml:space="preserve">включено много мощных потребителей электроэнергии (в том числе гирлянд). При обнаружении неисправности в иллюминации или гирляндах (нагрев и повреждение изоляции проводов, искрение и др.) они должны быть немедленно обесточены. Уходя из дома, обязательно выключайте гирлянду и не разрешайте детям включать и выключать ее. Нельзя устанавливать вблизи ёлки любые нагревательные электроприборы. В помещениях запрещается применять свечи, пиротехнические изделия и бенгальских огни. </w:t>
      </w:r>
    </w:p>
    <w:p w:rsidR="004B6AF4" w:rsidRPr="009A4BD2" w:rsidRDefault="004B6AF4" w:rsidP="004B6AF4">
      <w:pPr>
        <w:spacing w:after="0" w:line="240" w:lineRule="auto"/>
        <w:jc w:val="center"/>
        <w:rPr>
          <w:rFonts w:ascii="Times New Roman" w:hAnsi="Times New Roman" w:cs="Times New Roman"/>
          <w:b/>
          <w:bCs/>
          <w:color w:val="000000"/>
          <w:sz w:val="24"/>
          <w:szCs w:val="24"/>
        </w:rPr>
      </w:pPr>
    </w:p>
    <w:p w:rsidR="004B6AF4" w:rsidRPr="009A4BD2" w:rsidRDefault="004B6AF4" w:rsidP="004B6AF4">
      <w:pPr>
        <w:spacing w:after="0" w:line="240" w:lineRule="auto"/>
        <w:jc w:val="center"/>
        <w:rPr>
          <w:rFonts w:ascii="Times New Roman" w:hAnsi="Times New Roman" w:cs="Times New Roman"/>
          <w:b/>
          <w:bCs/>
          <w:color w:val="000000"/>
          <w:sz w:val="24"/>
          <w:szCs w:val="24"/>
        </w:rPr>
      </w:pPr>
      <w:r w:rsidRPr="009A4BD2">
        <w:rPr>
          <w:rFonts w:ascii="Times New Roman" w:hAnsi="Times New Roman" w:cs="Times New Roman"/>
          <w:b/>
          <w:bCs/>
          <w:color w:val="000000"/>
          <w:sz w:val="24"/>
          <w:szCs w:val="24"/>
        </w:rPr>
        <w:t>Телефоны экстренных служб: 01 – стационарный телефон;</w:t>
      </w:r>
    </w:p>
    <w:p w:rsidR="004B6AF4" w:rsidRPr="009A4BD2" w:rsidRDefault="004B6AF4" w:rsidP="004B6AF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9A4BD2">
        <w:rPr>
          <w:rFonts w:ascii="Times New Roman" w:eastAsia="Times New Roman" w:hAnsi="Times New Roman" w:cs="Times New Roman"/>
          <w:b/>
          <w:bCs/>
          <w:color w:val="000000"/>
          <w:sz w:val="24"/>
          <w:szCs w:val="24"/>
        </w:rPr>
        <w:t xml:space="preserve"> 101- сотовые операторы, 112 – единый номер вызова экстренных оперативных служб.</w:t>
      </w:r>
    </w:p>
    <w:p w:rsidR="004B6AF4" w:rsidRPr="009A4BD2" w:rsidRDefault="004B6AF4" w:rsidP="004B6AF4">
      <w:pPr>
        <w:jc w:val="both"/>
        <w:rPr>
          <w:rFonts w:ascii="Times New Roman" w:hAnsi="Times New Roman" w:cs="Times New Roman"/>
          <w:sz w:val="24"/>
          <w:szCs w:val="24"/>
        </w:rPr>
      </w:pPr>
      <w:r w:rsidRPr="009A4BD2">
        <w:rPr>
          <w:rFonts w:ascii="Times New Roman" w:hAnsi="Times New Roman" w:cs="Times New Roman"/>
          <w:sz w:val="24"/>
          <w:szCs w:val="24"/>
        </w:rPr>
        <w:t>Начальник ОНДиПР по Татарскому и Усть-Таркскому районам Филатова Ю.Л.</w:t>
      </w:r>
    </w:p>
    <w:p w:rsidR="004B6AF4" w:rsidRPr="009A4BD2" w:rsidRDefault="004B6AF4" w:rsidP="004B6AF4">
      <w:pPr>
        <w:pStyle w:val="Default"/>
      </w:pPr>
    </w:p>
    <w:p w:rsidR="004B6AF4" w:rsidRPr="009A4BD2" w:rsidRDefault="004B6AF4" w:rsidP="004B6AF4">
      <w:pPr>
        <w:pStyle w:val="Default"/>
      </w:pPr>
      <w:r w:rsidRPr="009A4BD2">
        <w:t xml:space="preserve"> </w:t>
      </w:r>
      <w:r w:rsidRPr="009A4BD2">
        <w:rPr>
          <w:b/>
          <w:bCs/>
        </w:rPr>
        <w:t xml:space="preserve">Правила пожарной безопасности в период проведения новогодних праздников </w:t>
      </w:r>
    </w:p>
    <w:p w:rsidR="004B6AF4" w:rsidRPr="009A4BD2" w:rsidRDefault="004B6AF4" w:rsidP="004B6AF4">
      <w:pPr>
        <w:pStyle w:val="Default"/>
      </w:pPr>
      <w:r w:rsidRPr="009A4BD2">
        <w:rPr>
          <w:b/>
          <w:bCs/>
        </w:rPr>
        <w:t xml:space="preserve">ПАМЯТКА </w:t>
      </w:r>
    </w:p>
    <w:p w:rsidR="004B6AF4" w:rsidRPr="009A4BD2" w:rsidRDefault="004B6AF4" w:rsidP="004B6AF4">
      <w:pPr>
        <w:pStyle w:val="Default"/>
      </w:pPr>
      <w:r w:rsidRPr="009A4BD2">
        <w:rPr>
          <w:b/>
          <w:bCs/>
        </w:rPr>
        <w:t xml:space="preserve">о мерах пожарной безопасности при устройстве и проведении новогодней елки </w:t>
      </w:r>
    </w:p>
    <w:p w:rsidR="004B6AF4" w:rsidRPr="009A4BD2" w:rsidRDefault="004B6AF4" w:rsidP="004B6AF4">
      <w:pPr>
        <w:pStyle w:val="Default"/>
      </w:pPr>
      <w:r w:rsidRPr="009A4BD2">
        <w:rPr>
          <w:i/>
          <w:iCs/>
        </w:rPr>
        <w:t xml:space="preserve">Новогодние и Рождественские праздники - замечательное время для детей и взрослых. Почти в каждом доме устанавливают и украшают красавицу-елку. Для того, чтобы эти дни не были омрачены бедой, необходимо обратить особое внимание на соблюдение мер пожарной безопасности, которые очень просты. </w:t>
      </w:r>
    </w:p>
    <w:tbl>
      <w:tblPr>
        <w:tblW w:w="0" w:type="auto"/>
        <w:tblBorders>
          <w:top w:val="nil"/>
          <w:left w:val="nil"/>
          <w:bottom w:val="nil"/>
          <w:right w:val="nil"/>
        </w:tblBorders>
        <w:tblLayout w:type="fixed"/>
        <w:tblLook w:val="0000"/>
      </w:tblPr>
      <w:tblGrid>
        <w:gridCol w:w="9291"/>
      </w:tblGrid>
      <w:tr w:rsidR="004B6AF4" w:rsidRPr="009A4BD2">
        <w:trPr>
          <w:trHeight w:val="5782"/>
        </w:trPr>
        <w:tc>
          <w:tcPr>
            <w:tcW w:w="9291" w:type="dxa"/>
          </w:tcPr>
          <w:p w:rsidR="004B6AF4" w:rsidRPr="009A4BD2" w:rsidRDefault="004B6AF4">
            <w:pPr>
              <w:pStyle w:val="Default"/>
            </w:pPr>
            <w:r w:rsidRPr="009A4BD2">
              <w:rPr>
                <w:b/>
                <w:bCs/>
              </w:rPr>
              <w:t xml:space="preserve">Чтобы новогодние праздники не омрачились бедой, запомните эти простые правила: </w:t>
            </w:r>
            <w:r w:rsidRPr="009A4BD2">
              <w:t xml:space="preserve">1. Ёлка устанавливается на устойчивой подставке, подальше от отопительных приборов. </w:t>
            </w:r>
          </w:p>
          <w:p w:rsidR="004B6AF4" w:rsidRPr="009A4BD2" w:rsidRDefault="004B6AF4">
            <w:pPr>
              <w:pStyle w:val="Default"/>
            </w:pPr>
            <w:r w:rsidRPr="009A4BD2">
              <w:t xml:space="preserve">2. Для освещения елки необходимо использовать только исправные электрические гирлянды заводского изготовления. </w:t>
            </w:r>
          </w:p>
          <w:p w:rsidR="004B6AF4" w:rsidRPr="009A4BD2" w:rsidRDefault="004B6AF4">
            <w:pPr>
              <w:pStyle w:val="Default"/>
            </w:pPr>
            <w:r w:rsidRPr="009A4BD2">
              <w:rPr>
                <w:b/>
                <w:bCs/>
              </w:rPr>
              <w:t xml:space="preserve">Запрещается: </w:t>
            </w:r>
          </w:p>
          <w:p w:rsidR="004B6AF4" w:rsidRPr="009A4BD2" w:rsidRDefault="004B6AF4">
            <w:pPr>
              <w:pStyle w:val="Default"/>
            </w:pPr>
            <w:r w:rsidRPr="009A4BD2">
              <w:t xml:space="preserve">- украшать елку свечами, ватой, игрушками из бумаги и целлулоида; </w:t>
            </w:r>
          </w:p>
          <w:p w:rsidR="004B6AF4" w:rsidRPr="009A4BD2" w:rsidRDefault="004B6AF4">
            <w:pPr>
              <w:pStyle w:val="Default"/>
            </w:pPr>
            <w:r w:rsidRPr="009A4BD2">
              <w:t xml:space="preserve">- одевать маскарадные костюмы из марли, ваты, бумаги и картона; </w:t>
            </w:r>
          </w:p>
          <w:p w:rsidR="004B6AF4" w:rsidRPr="009A4BD2" w:rsidRDefault="004B6AF4">
            <w:pPr>
              <w:pStyle w:val="Default"/>
            </w:pPr>
            <w:r w:rsidRPr="009A4BD2">
              <w:t xml:space="preserve">- зажигать на елке и возле нее свечи, бенгальские огни, пользоваться хлопушками. </w:t>
            </w:r>
          </w:p>
          <w:p w:rsidR="004B6AF4" w:rsidRPr="009A4BD2" w:rsidRDefault="004B6AF4">
            <w:pPr>
              <w:pStyle w:val="Default"/>
            </w:pPr>
            <w:r w:rsidRPr="009A4BD2">
              <w:rPr>
                <w:b/>
                <w:bCs/>
              </w:rPr>
              <w:t xml:space="preserve">При установке елок необходимо учитывать следующие основные требования: </w:t>
            </w:r>
          </w:p>
          <w:p w:rsidR="004B6AF4" w:rsidRPr="009A4BD2" w:rsidRDefault="004B6AF4">
            <w:pPr>
              <w:pStyle w:val="Default"/>
            </w:pPr>
            <w:r w:rsidRPr="009A4BD2">
              <w:t xml:space="preserve">1. Установка елок и проведение новогодних мероприятий допускается в помещении не выше второго этажа, из которого должно быть не менее 2-х эвакуационных выходов непосредственно наружу. </w:t>
            </w:r>
          </w:p>
          <w:p w:rsidR="004B6AF4" w:rsidRPr="009A4BD2" w:rsidRDefault="004B6AF4">
            <w:pPr>
              <w:pStyle w:val="Default"/>
            </w:pPr>
            <w:r w:rsidRPr="009A4BD2">
              <w:t xml:space="preserve">2. Елку не следует устанавливать около выходов, в проходах. Заполнение помещений людьми сверх нормативного значения не допускается. Елка должна устанавливаться на устойчивом основании с таким расчетом, чтобы ветви не касались стен и потолка. </w:t>
            </w:r>
          </w:p>
          <w:p w:rsidR="004B6AF4" w:rsidRPr="009A4BD2" w:rsidRDefault="004B6AF4">
            <w:pPr>
              <w:pStyle w:val="Default"/>
            </w:pPr>
            <w:r w:rsidRPr="009A4BD2">
              <w:t xml:space="preserve">3. Помещение, где находится елка, должно быть обеспечено первичными средствами пожаротушения (огнетушители, песок, кошма). </w:t>
            </w:r>
          </w:p>
          <w:p w:rsidR="004B6AF4" w:rsidRPr="009A4BD2" w:rsidRDefault="004B6AF4">
            <w:pPr>
              <w:pStyle w:val="Default"/>
            </w:pPr>
            <w:r w:rsidRPr="009A4BD2">
              <w:t xml:space="preserve">4. Иллюминация должна быть смонтирована с соблюдением правил устройства электроустановок. На елке могут применяться электрогирлянды только заводского изготовления с последовательным включением лампочек напряжением до 12 В, мощность лампочек не должна превышать 25 Вт. На коробке с гирляндой должен стоять знак Росстандарта и знак Сертификации пожарной безопасности. </w:t>
            </w:r>
          </w:p>
          <w:p w:rsidR="004B6AF4" w:rsidRPr="009A4BD2" w:rsidRDefault="004B6AF4">
            <w:pPr>
              <w:pStyle w:val="Default"/>
            </w:pPr>
            <w:r w:rsidRPr="009A4BD2">
              <w:t xml:space="preserve">5. При отсутствии в помещении электрического освещения мероприятия у елки должны проводиться только в светлое время суток. </w:t>
            </w:r>
          </w:p>
        </w:tc>
      </w:tr>
    </w:tbl>
    <w:p w:rsidR="004B6AF4" w:rsidRPr="009A4BD2" w:rsidRDefault="004B6AF4" w:rsidP="004B6AF4">
      <w:pPr>
        <w:rPr>
          <w:rFonts w:ascii="Times New Roman" w:hAnsi="Times New Roman" w:cs="Times New Roman"/>
          <w:sz w:val="24"/>
          <w:szCs w:val="24"/>
        </w:rPr>
      </w:pPr>
    </w:p>
    <w:p w:rsidR="004B6AF4" w:rsidRPr="009A4BD2" w:rsidRDefault="004B6AF4" w:rsidP="004B6AF4">
      <w:pPr>
        <w:rPr>
          <w:rFonts w:ascii="Times New Roman" w:hAnsi="Times New Roman" w:cs="Times New Roman"/>
          <w:sz w:val="24"/>
          <w:szCs w:val="24"/>
        </w:rPr>
      </w:pPr>
    </w:p>
    <w:p w:rsidR="004B6AF4" w:rsidRPr="009A4BD2" w:rsidRDefault="004B6AF4" w:rsidP="004B6AF4">
      <w:pPr>
        <w:jc w:val="both"/>
        <w:rPr>
          <w:rFonts w:ascii="Times New Roman" w:hAnsi="Times New Roman" w:cs="Times New Roman"/>
          <w:sz w:val="24"/>
          <w:szCs w:val="24"/>
        </w:rPr>
      </w:pPr>
    </w:p>
    <w:p w:rsidR="004B6AF4" w:rsidRPr="009A4BD2" w:rsidRDefault="004B6AF4" w:rsidP="00B737C6">
      <w:pPr>
        <w:jc w:val="both"/>
        <w:rPr>
          <w:rFonts w:ascii="Times New Roman" w:hAnsi="Times New Roman" w:cs="Times New Roman"/>
          <w:color w:val="0000FF"/>
          <w:sz w:val="24"/>
          <w:szCs w:val="24"/>
          <w:u w:val="single"/>
        </w:rPr>
      </w:pPr>
    </w:p>
    <w:p w:rsidR="00B737C6" w:rsidRPr="009A4BD2" w:rsidRDefault="00B737C6" w:rsidP="00B737C6">
      <w:pPr>
        <w:tabs>
          <w:tab w:val="left" w:pos="7655"/>
        </w:tabs>
        <w:jc w:val="both"/>
        <w:rPr>
          <w:rFonts w:ascii="Times New Roman" w:hAnsi="Times New Roman" w:cs="Times New Roman"/>
          <w:sz w:val="24"/>
          <w:szCs w:val="24"/>
        </w:rPr>
      </w:pPr>
    </w:p>
    <w:p w:rsidR="00B737C6" w:rsidRPr="009A4BD2" w:rsidRDefault="00B737C6">
      <w:pPr>
        <w:rPr>
          <w:rFonts w:ascii="Times New Roman" w:hAnsi="Times New Roman" w:cs="Times New Roman"/>
          <w:sz w:val="24"/>
          <w:szCs w:val="24"/>
        </w:rPr>
      </w:pPr>
    </w:p>
    <w:sectPr w:rsidR="00B737C6" w:rsidRPr="009A4BD2" w:rsidSect="00350A4E">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BC6" w:rsidRDefault="006C3BC6" w:rsidP="003D7F9F">
      <w:pPr>
        <w:spacing w:after="0" w:line="240" w:lineRule="auto"/>
      </w:pPr>
      <w:r>
        <w:separator/>
      </w:r>
    </w:p>
  </w:endnote>
  <w:endnote w:type="continuationSeparator" w:id="1">
    <w:p w:rsidR="006C3BC6" w:rsidRDefault="006C3BC6" w:rsidP="003D7F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2900"/>
      <w:docPartObj>
        <w:docPartGallery w:val="Page Numbers (Bottom of Page)"/>
        <w:docPartUnique/>
      </w:docPartObj>
    </w:sdtPr>
    <w:sdtContent>
      <w:p w:rsidR="009A4BD2" w:rsidRDefault="000E3A4E">
        <w:pPr>
          <w:pStyle w:val="ab"/>
          <w:jc w:val="right"/>
        </w:pPr>
        <w:fldSimple w:instr=" PAGE   \* MERGEFORMAT ">
          <w:r w:rsidR="00524454">
            <w:rPr>
              <w:noProof/>
            </w:rPr>
            <w:t>1</w:t>
          </w:r>
        </w:fldSimple>
      </w:p>
    </w:sdtContent>
  </w:sdt>
  <w:p w:rsidR="009A4BD2" w:rsidRDefault="009A4BD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AF4" w:rsidRDefault="000E3A4E">
    <w:pPr>
      <w:pStyle w:val="ab"/>
      <w:jc w:val="right"/>
    </w:pPr>
    <w:fldSimple w:instr=" PAGE   \* MERGEFORMAT ">
      <w:r w:rsidR="00524454">
        <w:rPr>
          <w:noProof/>
        </w:rPr>
        <w:t>44</w:t>
      </w:r>
    </w:fldSimple>
  </w:p>
  <w:p w:rsidR="004B6AF4" w:rsidRDefault="004B6AF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BC6" w:rsidRDefault="006C3BC6" w:rsidP="003D7F9F">
      <w:pPr>
        <w:spacing w:after="0" w:line="240" w:lineRule="auto"/>
      </w:pPr>
      <w:r>
        <w:separator/>
      </w:r>
    </w:p>
  </w:footnote>
  <w:footnote w:type="continuationSeparator" w:id="1">
    <w:p w:rsidR="006C3BC6" w:rsidRDefault="006C3BC6" w:rsidP="003D7F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0260"/>
    <w:multiLevelType w:val="hybridMultilevel"/>
    <w:tmpl w:val="382C5D78"/>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
    <w:nsid w:val="0F5F6EE9"/>
    <w:multiLevelType w:val="multilevel"/>
    <w:tmpl w:val="787478F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3E4B7900"/>
    <w:multiLevelType w:val="hybridMultilevel"/>
    <w:tmpl w:val="A9BAB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41A630A"/>
    <w:multiLevelType w:val="hybridMultilevel"/>
    <w:tmpl w:val="C9E83CBC"/>
    <w:lvl w:ilvl="0" w:tplc="89DC4D8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17FD8"/>
    <w:rsid w:val="000E3A4E"/>
    <w:rsid w:val="00350A4E"/>
    <w:rsid w:val="003D7F9F"/>
    <w:rsid w:val="004B6AF4"/>
    <w:rsid w:val="00517FD8"/>
    <w:rsid w:val="00524454"/>
    <w:rsid w:val="005E31F9"/>
    <w:rsid w:val="006C3BC6"/>
    <w:rsid w:val="00725FE0"/>
    <w:rsid w:val="009A4BD2"/>
    <w:rsid w:val="009F253A"/>
    <w:rsid w:val="00AA0FAD"/>
    <w:rsid w:val="00B737C6"/>
    <w:rsid w:val="00BE5DB9"/>
    <w:rsid w:val="00E107FF"/>
    <w:rsid w:val="00EA604E"/>
    <w:rsid w:val="00F653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A4E"/>
  </w:style>
  <w:style w:type="paragraph" w:styleId="2">
    <w:name w:val="heading 2"/>
    <w:basedOn w:val="a"/>
    <w:next w:val="a"/>
    <w:link w:val="20"/>
    <w:qFormat/>
    <w:rsid w:val="00BE5DB9"/>
    <w:pPr>
      <w:keepNext/>
      <w:spacing w:after="0" w:line="240" w:lineRule="auto"/>
      <w:ind w:left="1122"/>
      <w:outlineLvl w:val="1"/>
    </w:pPr>
    <w:rPr>
      <w:rFonts w:ascii="Times New Roman" w:eastAsia="Times New Roman" w:hAnsi="Times New Roman" w:cs="Times New Roman"/>
      <w:sz w:val="28"/>
      <w:szCs w:val="24"/>
    </w:rPr>
  </w:style>
  <w:style w:type="paragraph" w:styleId="6">
    <w:name w:val="heading 6"/>
    <w:basedOn w:val="a"/>
    <w:link w:val="60"/>
    <w:qFormat/>
    <w:rsid w:val="005E31F9"/>
    <w:pPr>
      <w:spacing w:before="100" w:beforeAutospacing="1" w:after="100" w:afterAutospacing="1" w:line="240" w:lineRule="auto"/>
      <w:outlineLvl w:val="5"/>
    </w:pPr>
    <w:rPr>
      <w:rFonts w:ascii="Times New Roman" w:eastAsia="Times New Roman" w:hAnsi="Times New Roman" w:cs="Times New Roman"/>
      <w:b/>
      <w:bCs/>
      <w:sz w:val="18"/>
      <w:szCs w:val="18"/>
    </w:rPr>
  </w:style>
  <w:style w:type="paragraph" w:styleId="8">
    <w:name w:val="heading 8"/>
    <w:basedOn w:val="a"/>
    <w:next w:val="a"/>
    <w:link w:val="80"/>
    <w:unhideWhenUsed/>
    <w:qFormat/>
    <w:rsid w:val="00BE5DB9"/>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E5DB9"/>
    <w:rPr>
      <w:rFonts w:ascii="Times New Roman" w:eastAsia="Times New Roman" w:hAnsi="Times New Roman" w:cs="Times New Roman"/>
      <w:sz w:val="28"/>
      <w:szCs w:val="24"/>
    </w:rPr>
  </w:style>
  <w:style w:type="character" w:customStyle="1" w:styleId="60">
    <w:name w:val="Заголовок 6 Знак"/>
    <w:basedOn w:val="a0"/>
    <w:link w:val="6"/>
    <w:rsid w:val="005E31F9"/>
    <w:rPr>
      <w:rFonts w:ascii="Times New Roman" w:eastAsia="Times New Roman" w:hAnsi="Times New Roman" w:cs="Times New Roman"/>
      <w:b/>
      <w:bCs/>
      <w:sz w:val="18"/>
      <w:szCs w:val="18"/>
    </w:rPr>
  </w:style>
  <w:style w:type="character" w:customStyle="1" w:styleId="80">
    <w:name w:val="Заголовок 8 Знак"/>
    <w:basedOn w:val="a0"/>
    <w:link w:val="8"/>
    <w:rsid w:val="00BE5DB9"/>
    <w:rPr>
      <w:rFonts w:ascii="Calibri" w:eastAsia="Times New Roman" w:hAnsi="Calibri" w:cs="Times New Roman"/>
      <w:i/>
      <w:iCs/>
      <w:sz w:val="24"/>
      <w:szCs w:val="24"/>
    </w:rPr>
  </w:style>
  <w:style w:type="paragraph" w:styleId="a3">
    <w:name w:val="Balloon Text"/>
    <w:basedOn w:val="a"/>
    <w:link w:val="a4"/>
    <w:uiPriority w:val="99"/>
    <w:semiHidden/>
    <w:unhideWhenUsed/>
    <w:rsid w:val="00517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FD8"/>
    <w:rPr>
      <w:rFonts w:ascii="Tahoma" w:hAnsi="Tahoma" w:cs="Tahoma"/>
      <w:sz w:val="16"/>
      <w:szCs w:val="16"/>
    </w:rPr>
  </w:style>
  <w:style w:type="character" w:styleId="a5">
    <w:name w:val="Hyperlink"/>
    <w:rsid w:val="00B737C6"/>
    <w:rPr>
      <w:color w:val="0000FF"/>
      <w:u w:val="single"/>
    </w:rPr>
  </w:style>
  <w:style w:type="paragraph" w:customStyle="1" w:styleId="ConsPlusNormal">
    <w:name w:val="ConsPlusNormal"/>
    <w:link w:val="ConsPlusNormal0"/>
    <w:rsid w:val="00B737C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BE5DB9"/>
    <w:rPr>
      <w:rFonts w:ascii="Arial" w:eastAsia="Times New Roman" w:hAnsi="Arial" w:cs="Arial"/>
      <w:sz w:val="20"/>
      <w:szCs w:val="20"/>
    </w:rPr>
  </w:style>
  <w:style w:type="paragraph" w:styleId="a6">
    <w:name w:val="List Paragraph"/>
    <w:aliases w:val="Источник"/>
    <w:basedOn w:val="a"/>
    <w:uiPriority w:val="34"/>
    <w:qFormat/>
    <w:rsid w:val="00B737C6"/>
    <w:pPr>
      <w:ind w:left="720"/>
      <w:contextualSpacing/>
    </w:pPr>
    <w:rPr>
      <w:rFonts w:ascii="Calibri" w:eastAsia="Calibri" w:hAnsi="Calibri" w:cs="Times New Roman"/>
      <w:lang w:eastAsia="en-US"/>
    </w:rPr>
  </w:style>
  <w:style w:type="paragraph" w:customStyle="1" w:styleId="ConsPlusTitle">
    <w:name w:val="ConsPlusTitle"/>
    <w:rsid w:val="00B737C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font7">
    <w:name w:val="font_7"/>
    <w:basedOn w:val="a"/>
    <w:rsid w:val="00B73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B737C6"/>
  </w:style>
  <w:style w:type="paragraph" w:styleId="a7">
    <w:name w:val="Normal (Web)"/>
    <w:basedOn w:val="a"/>
    <w:rsid w:val="00BE5DB9"/>
    <w:pPr>
      <w:spacing w:after="192" w:line="240" w:lineRule="auto"/>
    </w:pPr>
    <w:rPr>
      <w:rFonts w:ascii="Times New Roman" w:eastAsia="Times New Roman" w:hAnsi="Times New Roman" w:cs="Times New Roman"/>
      <w:sz w:val="18"/>
      <w:szCs w:val="18"/>
    </w:rPr>
  </w:style>
  <w:style w:type="character" w:styleId="a8">
    <w:name w:val="Strong"/>
    <w:basedOn w:val="a0"/>
    <w:qFormat/>
    <w:rsid w:val="00BE5DB9"/>
    <w:rPr>
      <w:b/>
      <w:bCs/>
    </w:rPr>
  </w:style>
  <w:style w:type="paragraph" w:styleId="a9">
    <w:name w:val="header"/>
    <w:basedOn w:val="a"/>
    <w:link w:val="aa"/>
    <w:unhideWhenUsed/>
    <w:rsid w:val="00BE5DB9"/>
    <w:pPr>
      <w:tabs>
        <w:tab w:val="center" w:pos="4677"/>
        <w:tab w:val="right" w:pos="9355"/>
      </w:tabs>
      <w:spacing w:after="0" w:line="240" w:lineRule="auto"/>
    </w:pPr>
    <w:rPr>
      <w:rFonts w:ascii="Calibri" w:eastAsia="Calibri" w:hAnsi="Calibri" w:cs="Times New Roman"/>
      <w:lang w:eastAsia="en-US"/>
    </w:rPr>
  </w:style>
  <w:style w:type="character" w:customStyle="1" w:styleId="aa">
    <w:name w:val="Верхний колонтитул Знак"/>
    <w:basedOn w:val="a0"/>
    <w:link w:val="a9"/>
    <w:rsid w:val="00BE5DB9"/>
    <w:rPr>
      <w:rFonts w:ascii="Calibri" w:eastAsia="Calibri" w:hAnsi="Calibri" w:cs="Times New Roman"/>
      <w:lang w:eastAsia="en-US"/>
    </w:rPr>
  </w:style>
  <w:style w:type="character" w:customStyle="1" w:styleId="blk">
    <w:name w:val="blk"/>
    <w:basedOn w:val="a0"/>
    <w:rsid w:val="00BE5DB9"/>
  </w:style>
  <w:style w:type="paragraph" w:customStyle="1" w:styleId="ConsTitle">
    <w:name w:val="ConsTitle"/>
    <w:rsid w:val="00BE5DB9"/>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ab">
    <w:name w:val="footer"/>
    <w:basedOn w:val="a"/>
    <w:link w:val="ac"/>
    <w:uiPriority w:val="99"/>
    <w:rsid w:val="00BE5DB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BE5DB9"/>
    <w:rPr>
      <w:rFonts w:ascii="Times New Roman" w:eastAsia="Times New Roman" w:hAnsi="Times New Roman" w:cs="Times New Roman"/>
      <w:sz w:val="24"/>
      <w:szCs w:val="24"/>
    </w:rPr>
  </w:style>
  <w:style w:type="paragraph" w:customStyle="1" w:styleId="Default">
    <w:name w:val="Default"/>
    <w:rsid w:val="004B6A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7A83F80D3020FE70BB3920E3B8E38D3D27CF026976ACD306462C127CFCFAF7952ABD4520AF5X0E" TargetMode="External"/><Relationship Id="rId13" Type="http://schemas.openxmlformats.org/officeDocument/2006/relationships/image" Target="media/image3.png"/><Relationship Id="rId18" Type="http://schemas.openxmlformats.org/officeDocument/2006/relationships/hyperlink" Target="https://vk.com/rosreestr_ns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hyperlink" Target="https://rosreestr.ru/site/" TargetMode="External"/><Relationship Id="rId2" Type="http://schemas.openxmlformats.org/officeDocument/2006/relationships/styles" Target="styles.xml"/><Relationship Id="rId16" Type="http://schemas.openxmlformats.org/officeDocument/2006/relationships/hyperlink" Target="mailto:oko@54upr.rosreestr.ru" TargetMode="External"/><Relationship Id="rId20" Type="http://schemas.openxmlformats.org/officeDocument/2006/relationships/hyperlink" Target="https://rosreest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osreestr.ru/site/" TargetMode="External"/><Relationship Id="rId23" Type="http://schemas.openxmlformats.org/officeDocument/2006/relationships/theme" Target="theme/theme1.xml"/><Relationship Id="rId10" Type="http://schemas.openxmlformats.org/officeDocument/2006/relationships/hyperlink" Target="http://www.consultant.ru/document/cons_doc_LAW_169453/?dst=5582" TargetMode="External"/><Relationship Id="rId19" Type="http://schemas.openxmlformats.org/officeDocument/2006/relationships/hyperlink" Target="https://www.instagram.com/rosreestr_nsk/?hl=ru" TargetMode="External"/><Relationship Id="rId4" Type="http://schemas.openxmlformats.org/officeDocument/2006/relationships/webSettings" Target="webSettings.xml"/><Relationship Id="rId9" Type="http://schemas.openxmlformats.org/officeDocument/2006/relationships/hyperlink" Target="consultantplus://offline/ref=4D18C437B63CEEDF120B9CF1D2F7EADFAA0D6D212587FDF7A8FC16FEE6EFV4K" TargetMode="External"/><Relationship Id="rId14" Type="http://schemas.openxmlformats.org/officeDocument/2006/relationships/hyperlink" Target="http://pkk5.rosreestr.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16828</Words>
  <Characters>95926</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Никулино</dc:creator>
  <cp:keywords/>
  <dc:description/>
  <cp:lastModifiedBy>Никулино</cp:lastModifiedBy>
  <cp:revision>8</cp:revision>
  <cp:lastPrinted>2019-12-26T09:03:00Z</cp:lastPrinted>
  <dcterms:created xsi:type="dcterms:W3CDTF">2019-12-25T07:40:00Z</dcterms:created>
  <dcterms:modified xsi:type="dcterms:W3CDTF">2019-12-27T09:48:00Z</dcterms:modified>
</cp:coreProperties>
</file>