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444" w:rsidRPr="005B4B44" w:rsidRDefault="002B4C0D" w:rsidP="00E10AE5">
      <w:pPr>
        <w:tabs>
          <w:tab w:val="left" w:pos="569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</w:t>
      </w:r>
      <w:r w:rsidR="00E10AE5" w:rsidRPr="005B4B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 </w:t>
      </w:r>
      <w:r w:rsidRPr="005B4B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FE3444" w:rsidRPr="005B4B44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940425" cy="2090526"/>
            <wp:effectExtent l="152400" t="57150" r="41275" b="43074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090526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inline>
        </w:drawing>
      </w:r>
    </w:p>
    <w:p w:rsidR="00FE3444" w:rsidRPr="005B4B44" w:rsidRDefault="00FE3444" w:rsidP="00E10AE5">
      <w:pPr>
        <w:tabs>
          <w:tab w:val="left" w:pos="569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E3444" w:rsidRPr="005B4B44" w:rsidRDefault="00FE3444" w:rsidP="00FE3444">
      <w:pPr>
        <w:tabs>
          <w:tab w:val="left" w:pos="5696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1600200" cy="1238250"/>
            <wp:effectExtent l="19050" t="0" r="0" b="0"/>
            <wp:docPr id="2" name="Рисунок 1" descr="C:\Users\Никулино\Desktop\a88fbe5c1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икулино\Desktop\a88fbe5c17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298" cy="12398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3444" w:rsidRPr="005B4B44" w:rsidRDefault="00FE3444" w:rsidP="00FE3444">
      <w:pPr>
        <w:tabs>
          <w:tab w:val="left" w:pos="5696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E3444" w:rsidRPr="005B4B44" w:rsidRDefault="00FE3444" w:rsidP="00FE3444">
      <w:pPr>
        <w:tabs>
          <w:tab w:val="left" w:pos="5696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№ 5 от 13 марта 2020г.</w:t>
      </w:r>
    </w:p>
    <w:p w:rsidR="00FE3444" w:rsidRPr="005B4B44" w:rsidRDefault="00FE3444" w:rsidP="00E10AE5">
      <w:pPr>
        <w:tabs>
          <w:tab w:val="left" w:pos="569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E3444" w:rsidRPr="005B4B44" w:rsidRDefault="00FE3444" w:rsidP="00E10AE5">
      <w:pPr>
        <w:tabs>
          <w:tab w:val="left" w:pos="569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E3444" w:rsidRPr="005B4B44" w:rsidRDefault="00FE3444" w:rsidP="00E10AE5">
      <w:pPr>
        <w:tabs>
          <w:tab w:val="left" w:pos="569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номере:</w:t>
      </w:r>
    </w:p>
    <w:p w:rsidR="00FE3444" w:rsidRPr="005B4B44" w:rsidRDefault="00FE3444" w:rsidP="005B4B44">
      <w:pPr>
        <w:pStyle w:val="a6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 58-ой сессии Совета депутатов Никулинского сельсовета Татарского района новосибирской области № 72 от 11.03.2020г.</w:t>
      </w:r>
      <w:r w:rsidRPr="005B4B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Об утверждении норм и правил благоустройства территории Никулинского сельсовета Татарского района Новосибирской области</w:t>
      </w:r>
    </w:p>
    <w:p w:rsidR="005B4B44" w:rsidRPr="005B4B44" w:rsidRDefault="005B4B44" w:rsidP="005B4B44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B4B44">
        <w:rPr>
          <w:rFonts w:ascii="Times New Roman" w:eastAsia="Times New Roman" w:hAnsi="Times New Roman" w:cs="Times New Roman"/>
          <w:sz w:val="24"/>
          <w:szCs w:val="24"/>
        </w:rPr>
        <w:t>Распоряжение №8 от 11.03.2020г. «Об утратившим силу распоряжения администрации  Никулинского   сельсовета Татарского района Новосибирской области от 29.03.2019 № 8»</w:t>
      </w:r>
    </w:p>
    <w:p w:rsidR="005B4B44" w:rsidRPr="005B4B44" w:rsidRDefault="005B4B44" w:rsidP="005B4B44">
      <w:pPr>
        <w:pStyle w:val="a6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5B4B44">
        <w:rPr>
          <w:rFonts w:ascii="Times New Roman" w:hAnsi="Times New Roman" w:cs="Times New Roman"/>
          <w:bCs/>
          <w:sz w:val="24"/>
          <w:szCs w:val="24"/>
        </w:rPr>
        <w:t>Распоряжение № 5/1 от 28.02.2020г.Об утверждении нормативов финансовых затрат на оказание муниципальных услуг, оказываемых муниципальными учреждениями, подведомственными администрации Никулинского сельсовета татарского района Новосибирской области за счёт средств местного бюджета Никулинского сельсовета татарского района Новосибирской области.</w:t>
      </w:r>
    </w:p>
    <w:p w:rsidR="005B4B44" w:rsidRPr="005B4B44" w:rsidRDefault="005B4B44" w:rsidP="005B4B44">
      <w:pPr>
        <w:pStyle w:val="a6"/>
        <w:tabs>
          <w:tab w:val="left" w:pos="5696"/>
        </w:tabs>
        <w:spacing w:after="0" w:line="240" w:lineRule="auto"/>
        <w:ind w:left="766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           </w:t>
      </w:r>
      <w:r w:rsidRPr="005B4B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СОВЕТ ДЕПУТАТОВ</w:t>
      </w:r>
    </w:p>
    <w:p w:rsidR="005B4B44" w:rsidRPr="005B4B44" w:rsidRDefault="005B4B44" w:rsidP="005B4B44">
      <w:pPr>
        <w:pStyle w:val="a6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НИКУЛИНСКОГО СЕЛЬСОВЕТА</w:t>
      </w:r>
    </w:p>
    <w:p w:rsidR="005B4B44" w:rsidRPr="005B4B44" w:rsidRDefault="005B4B44" w:rsidP="005B4B44">
      <w:pPr>
        <w:pStyle w:val="a6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ТАТАРСКОГО РАЙОНА  НОВОСИБИРСКОЙ ОБЛАСТИ</w:t>
      </w:r>
    </w:p>
    <w:p w:rsidR="00F557F5" w:rsidRPr="005B4B44" w:rsidRDefault="005B4B44" w:rsidP="005B4B44">
      <w:pPr>
        <w:tabs>
          <w:tab w:val="left" w:pos="569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                                       </w:t>
      </w:r>
      <w:r w:rsidR="00F557F5"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пятого созыва</w:t>
      </w:r>
    </w:p>
    <w:p w:rsidR="00F557F5" w:rsidRPr="005B4B44" w:rsidRDefault="00F557F5" w:rsidP="00F557F5">
      <w:pPr>
        <w:spacing w:after="0" w:line="240" w:lineRule="auto"/>
        <w:ind w:firstLine="40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F557F5" w:rsidRPr="005B4B44" w:rsidRDefault="002B4C0D" w:rsidP="00F557F5">
      <w:pPr>
        <w:spacing w:after="0" w:line="240" w:lineRule="auto"/>
        <w:ind w:firstLine="40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Пятьдесят вось</w:t>
      </w:r>
      <w:r w:rsidR="00FE3444"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="00F557F5"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сессии</w:t>
      </w:r>
    </w:p>
    <w:p w:rsidR="00F557F5" w:rsidRPr="005B4B44" w:rsidRDefault="002B4C0D" w:rsidP="006732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>11.03.2020</w:t>
      </w:r>
      <w:r w:rsidR="00F557F5"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="0067326D"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с.Никулино </w:t>
      </w:r>
      <w:r w:rsidR="00F557F5"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7326D"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Pr="005B4B44">
        <w:rPr>
          <w:rFonts w:ascii="Times New Roman" w:eastAsia="Times New Roman" w:hAnsi="Times New Roman" w:cs="Times New Roman"/>
          <w:sz w:val="24"/>
          <w:szCs w:val="24"/>
          <w:lang w:eastAsia="ru-RU"/>
        </w:rPr>
        <w:t>№ 72</w:t>
      </w:r>
    </w:p>
    <w:p w:rsidR="00F557F5" w:rsidRPr="005B4B44" w:rsidRDefault="00F557F5" w:rsidP="00F557F5">
      <w:pPr>
        <w:spacing w:after="0" w:line="240" w:lineRule="auto"/>
        <w:ind w:firstLine="40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57F5" w:rsidRPr="005B4B44" w:rsidRDefault="00F557F5" w:rsidP="005B4B44">
      <w:pPr>
        <w:spacing w:after="0" w:line="240" w:lineRule="auto"/>
        <w:ind w:firstLine="40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Об утверждении норм и правил благоустройства территории </w:t>
      </w:r>
      <w:r w:rsidR="00AA237C"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Новосибирской области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приказом министерства строительства и жилищно-коммунального хозяйства Российской Федерации от 13.04.2017 года № 711/рп «Об утверждении 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методических рекомендаций по разработке норм и правил по благоустройству территорий поселений, городских округов, внутригородских районов», Федеральным законом от 06.10.2003 N 131-ФЗ "</w:t>
      </w:r>
      <w:hyperlink r:id="rId10" w:tgtFrame="_blank" w:history="1">
        <w:r w:rsidRPr="005B4B44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Об общих принципах организации местного самоуправления</w:t>
        </w:r>
      </w:hyperlink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в Российской Федерации", Уставом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области, Совет депутатов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области,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РЕШИЛ: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Утвердить «Нормы и правила благоустройства территории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области», приложение.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Решение опубликовать в газете «Вестник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и разместить на официальном сайте в сети Интернет.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Глава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</w:p>
    <w:p w:rsidR="00F557F5" w:rsidRPr="005B4B44" w:rsidRDefault="00AA237C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F557F5" w:rsidRPr="005B4B44" w:rsidRDefault="00AA237C" w:rsidP="00F557F5">
      <w:pPr>
        <w:spacing w:after="0" w:line="240" w:lineRule="auto"/>
        <w:ind w:firstLine="40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С.П.Сергиенко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Совета депутатов</w:t>
      </w:r>
    </w:p>
    <w:p w:rsidR="00F557F5" w:rsidRPr="005B4B44" w:rsidRDefault="00AA237C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</w:p>
    <w:p w:rsidR="00F557F5" w:rsidRPr="005B4B44" w:rsidRDefault="00AA237C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F557F5" w:rsidRPr="005B4B44" w:rsidRDefault="00AA237C" w:rsidP="00F557F5">
      <w:pPr>
        <w:spacing w:after="0" w:line="240" w:lineRule="auto"/>
        <w:ind w:firstLine="40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Я.Л.Василевский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7326D" w:rsidRPr="005B4B44" w:rsidRDefault="0067326D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326D" w:rsidRPr="005B4B44" w:rsidRDefault="0067326D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326D" w:rsidRPr="005B4B44" w:rsidRDefault="0067326D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557F5" w:rsidRPr="005B4B44" w:rsidRDefault="00B6307B" w:rsidP="00B630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</w:t>
      </w:r>
      <w:r w:rsidR="00F557F5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</w:p>
    <w:p w:rsidR="00F557F5" w:rsidRPr="005B4B44" w:rsidRDefault="00F557F5" w:rsidP="00F557F5">
      <w:pPr>
        <w:spacing w:after="0" w:line="240" w:lineRule="auto"/>
        <w:ind w:firstLine="40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УТВЕРЖДЕНО:</w:t>
      </w:r>
    </w:p>
    <w:p w:rsidR="00F557F5" w:rsidRPr="005B4B44" w:rsidRDefault="00F557F5" w:rsidP="00F557F5">
      <w:pPr>
        <w:spacing w:after="0" w:line="240" w:lineRule="auto"/>
        <w:ind w:firstLine="40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Решением </w:t>
      </w:r>
      <w:r w:rsidR="002B4C0D" w:rsidRPr="005B4B4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58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сессии Совета депутатов</w:t>
      </w:r>
    </w:p>
    <w:p w:rsidR="00F557F5" w:rsidRPr="005B4B44" w:rsidRDefault="00AA237C" w:rsidP="00F557F5">
      <w:pPr>
        <w:spacing w:after="0" w:line="240" w:lineRule="auto"/>
        <w:ind w:firstLine="40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</w:p>
    <w:p w:rsidR="00F557F5" w:rsidRPr="005B4B44" w:rsidRDefault="00AA237C" w:rsidP="00F557F5">
      <w:pPr>
        <w:spacing w:after="0" w:line="240" w:lineRule="auto"/>
        <w:ind w:firstLine="40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</w:p>
    <w:p w:rsidR="00F557F5" w:rsidRPr="005B4B44" w:rsidRDefault="00F557F5" w:rsidP="00F557F5">
      <w:pPr>
        <w:spacing w:after="0" w:line="240" w:lineRule="auto"/>
        <w:ind w:firstLine="40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F557F5" w:rsidRPr="005B4B44" w:rsidRDefault="00F557F5" w:rsidP="00F557F5">
      <w:pPr>
        <w:spacing w:after="0" w:line="240" w:lineRule="auto"/>
        <w:ind w:firstLine="40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пятого созыва </w:t>
      </w:r>
      <w:r w:rsidR="002B4C0D" w:rsidRPr="005B4B4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от 11.03.2020</w:t>
      </w:r>
      <w:r w:rsidRPr="005B4B4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г. № </w:t>
      </w:r>
      <w:r w:rsidR="002B4C0D" w:rsidRPr="005B4B4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72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Нормы и правила благоустройства территории </w:t>
      </w:r>
      <w:r w:rsidR="00AA237C"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Новосибирской области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Общие положения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1. Основные положения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1.1. Настоящие Нормы и правила благоустройства территории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 (далее - Правила) определяют порядок осуществления работ по уборке и содержанию территории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 (далее - поселение) в соответствии с санитарными правилами и устанавливают единые нормы и требования по обеспечению чистоты и порядка в поселении, требования по содержанию зданий (включая жилые дома), сооружений и земельных участков, 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выполнения, а также устанавливают порядок участия собственников зданий (помещений в них) и сооружений в благоустройстве прилегающих территорий, организации благоустройства территории поселения (включая освещение улиц, озеленение территории, размещение и содержание малых архитектурных форм).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1.2. Правовой основой настоящих Правил являются Конституция Российской Федерации, Федеральный закон </w:t>
      </w:r>
      <w:hyperlink r:id="rId11" w:tgtFrame="_blank" w:history="1">
        <w:r w:rsidRPr="005B4B44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06.10.2003 г. № 131-ФЗ</w:t>
        </w:r>
      </w:hyperlink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</w:t>
      </w:r>
      <w:hyperlink r:id="rId12" w:tgtFrame="_blank" w:history="1">
        <w:r w:rsidRPr="005B4B44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Об общих принципах организации местного самоуправления</w:t>
        </w:r>
      </w:hyperlink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в Российской Федерации", Федеральный закон от 30.03.1999 г. № 52-ФЗ "О санитарно-эпидемиологическом благополучии населения", Федеральный закон от 24.06.1998 г. № 89-ФЗ "Об отходах производства и потребления", Федеральный закон от 10.01.2002 г. № 7-ФЗ "Об охране окружающей среды", СП 48.13330.2011 "Организация строительства", СНиП П-89- 80 "Генеральные планы промышленных предприятий", СНиП 2.07.01-89 "Градостроительство. Планировка и застройка городских и сельских поселений", СНиП Ш-10-75 "Правила производства и приемки работ. Благоустройство территории", Методические рекомендации по разработке норм и правил по благоустройству территорий муниципальных образований, утвержденные приказом Министерства строительства и жилищно-коммунального хозяйства Российской Федерации от 13.04.2017 г. № 711/пр (далее - Методические рекомендации), Устав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 Субъектами, ответственными за благоустройство и санитарное содержание территорий в поселении, являются: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По территориям и объектам благоустройства, находящимся в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государственной или муниципальной собственности, переданным во владение и (или) пользование третьим лицам, - владельцы и (или) пользователи этих объектов (физические и юридические лица);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по территориям и объектам благоустройства, находящимся в государственной или муниципальной собственности, не переданным во владение и (или) пользование третьим лицам, - органы государственной власти, местного самоуправления соответственно;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по территориям и объектам благоустройства, находящимся в иных формах собственности, - собственники объектов и территорий (физические и юридические лица).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Обязанности по благоустройству и санитарному содержанию территорий выполняются либо непосредственно субъектами, ответственными за благоустройство и санитарное содержание, либо иными лицами на основании заключенных договоров.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1.4. Заключение договоров и муниципальных контрактов на проведение работ по уборке и санитарному содержанию территорий, по поддержанию чистоты и порядка, координация выполнения работ, осуществление контроля за сроками и качеством выполнения работ возлагаются на администрацию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 Настоящие Правила обязательны для исполнения всеми организациями, независимо от их ведомственной принадлежности и форм собственности, индивидуальными предпринимателями, осуществляющими свою деятельность на территории поселения, всеми гражданами, проживающими или пребывающими на территории поселения (далее - организации и граждане).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2. Основные термины и понятия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Нормы и правила благоустройства территории муниципального образования - муниципальный правовой акт, устанавливающий на основе законодательства Российской Федерации и иных нормативных правовых актов Российской Федерации требования к благоустройству и элементам благоустройства территории муниципального образования, перечень мероприятий по благоустройству территории муниципального образования, порядок и периодичность их проведения;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Элементы благоустройства территории - декоративные, технические, планировочные, конструктивные устройства, растительные компоненты, различные виды оборудования и оформления, малые архитектурные формы, некапитальные нестационарные сооружения, наружная реклама и информация, используемые как составные части благоустройства.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2.3. Городская среда - это совокупность природных, архитектурно-планировочных, экологических, социально-культурных и других факторов, характеризующих среду обитания на определенной территории и определяющих комфортность проживания на этой территории. В целях настоящего документа понятие «городская среда» применяется как к городским, так и к сельским поселениям.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2.4. Капитальный ремонт дорожного покрытия - комплекс работ, при котором производится полное восстановление и повышение работоспособности дорожной одежды и покрытия, земляного полотна и дорожных сооружений, осуществляется смена изношенных конструкций и деталей или замена их на наиболее прочные и долговечные, повышение геометрических параметров дороги с учетом роста интенсивности движения и осевых нагрузок автомобилей в пределах норм, соответствующих категории, установленной для ремонтируемой дороги, без увеличения ширины земляного полотна на основном протяжении дороги.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2.5. Качество городской среды - комплексная характеристика территории и ее частей, определяющая уровень комфорта повседневной жизни для различных слоев населения.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 Комплексное развитие городской среды - улучшение, обновление, трансформация, использование лучших практик и технологий на всех уровнях жизни поселения, в том числе развитие инфраструктуры, системы управления, технологий, коммуникаций между горожанами и сообществами.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2.7. Критерии качества городской среды - количественные и поддающиеся измерению параметры качества городской среды.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2.8. Нормируемый комплекс элементов благоустройства - необходимое минимальное сочетание элементов благоустройства для создания на территории поселения безопасной, удобной и привлекательной среды.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2.9. Оценка качества городской среды - процедура получения объективных свидетельств о степени соответствия элементов городской среды на территории поселения установленным критериям для подготовки и обоснования перечня мероприятий по благоустройству и развитию территории в целях повышения качества жизни населения и привлекательности территории.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2.10. Общественные пространства - это территории поселения, которые постоянно доступны для населения, в том числе площади, улицы, пешеходные зоны, скверы, парки. Статус общественного пространства предполагает отсутствие платы за посещение. Общественные пространства могут использоваться резидентами и гостями поселения в различных целях, в том числе для общения, отдыха, занятия спортом, образования, проведения собраний граждан, осуществления предпринимательской деятельности, с учетом требований действующего законодательства.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2.11. Объекты благоустройства территории - территории поселения, на которых осуществляется деятельность по благоустройству.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2.12. Проезд - дорога, примыкающая к проезжим частям жилых и магистральных улиц, разворотным площадкам.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2.13. Проект благоустройства - документация, содержащая материалы в текстовой и графической форме и определяющая проектные решения (в том числе цветовые) по благоустройству территории и иных объектов благоустройства.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2.14. Развитие объекта благоустройства - осуществление работ, направленных на создание новых или повышение качественного состояния существующих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объектов благоустройства, их отдельных элементов.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2.15. Содержание объекта благоустройства - поддержание в надлежащем техническом, физическом, эстетическом состоянии объектов благоустройства, их отдельных элементов.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2.16. Субъекты городской среды - жители населенного пункта, их сообщества, представители общественных, деловых организаций, органы власти и других субъектов социально-экономической жизни, участвующие и влияющие на развитие населенного пункта.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2.17. Твердое покрытие - дорожное покрытие в составе дорожных одежд.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2.18. Уборка территорий - вид деятельности, связанный со сбором, вывозом в специально отведенные места отходов производства и потребления, другого мусора, снега, а также иные мероприятия, направленные на обеспечение экологического и санитарно-эпидемиологического благополучия населения и охрану окружающей среды.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2.19. Муниципальный заказчик – администрация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 или уполномоченный ею орган на выполнение работ, оказание услуг по благоустройству, уборке и санитарной очистке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2.20. Специализированная организация - предприятие, организация, учреждение любой формы собственности либо предприниматель без образования юридического лица, осуществляющие в соответствии с действующим законодательством деятельность в сфере санитарной очистки и благоустройства, имеющие необходимые ресурсы и соответствующую разрешительную документацию (лицензию).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2.21. Накопление отходов - складирование отходов на срок не более чем одиннадцать месяцев в целях их дальнейших обработки, утилизации, обезвреживания, размещения.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2.22. Подрядчик - физические и юридические лица, которые выполняют работы по договору подряда и (или) муниципальному контракту, заключаемым с заказчиками в соответствии с </w:t>
      </w:r>
      <w:hyperlink r:id="rId13" w:tgtFrame="_blank" w:history="1">
        <w:r w:rsidRPr="005B4B44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Гражданским кодексом</w:t>
        </w:r>
      </w:hyperlink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 Федерации.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2.23. Городская территория - территория поселения, не принадлежащая юридическим и физическим лицам на праве собственности либо ином праве (исключая аренду).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2.24. Территория предприятий, организаций, учреждений и иных хозяйствующих субъектов - территория, имеющая площадь, границы, местоположение, правовой статус и другие характеристики, переданная (закрепленная) целевым назначением юридическим и физическим лицам на правах, предусмотренных законодательством.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2.25. Прилегающая территория - территория шириной не менее пяти и не более пятнадцати метров, включая тротуары, газоны и зеленые зоны, непосредственно примыкающая к границам зданий, сооружений, в том числе индивидуальным жилым домам, а также к ограждениям, установленным по границам территории предприятий, организаций, учреждений, иных хозяйствующих субъектов и индивидуальных жилых домов.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случае, когда на прилегающей территории в интервале 0-15 метров располагается дорога, границей прилегающей территории для всех объектов, включая индивидуальные жилые дома, является край ближней обочины дороги или бордюрный камень, ограничивающий проезжую часть улицы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близко расположенных друг к другу объектов (внутри дворовая территория) различных форм собственности и обслуживания с общей территорией граница уборки проходит на равном расстоянии. Прилегающей территорией к наземным частям линейных сооружений и коммуникаций является земельный участок шириной не менее 6 метров в каждую сторону от наружной линии сооружений и коммуникаций.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отдельно стоящих объектов радиус прилегающей территории составляет пятнадцать метров от границ земельного участка данного объекта. В случае, когда прилегающей территорией является пустырь, леса, иные незастроенные территории, ширина прилегающей территории определяется как для отдельно стоящих объектов.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2.26. Закрепленная территория - часть территории общественного назначения (общего пользования, прилегающая территория), закрепленная на основании соглашения, договора либо по согласованию за физическими и юридическими лицами или индивидуальными предпринимателями в целях благоустройства и санитарного содержания указанной территории.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2.27. Твердые коммунальные отходы - отходы, образующиеся в жилых помещениях в процессе потребления физическими лицами, а также товары,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нужд. К твердым коммунальным 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отходам также относятся отходы, образующиеся в процессе деятельности юридических лиц, индивидуальных предпринимателей и подобные по составу отходам, образующимся в жилых помещениях в процессе потребления физическими лицами.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Нормативы образования данного вида отходов устанавливаются муниципальными нормативными правовыми актами.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2.28. Санитарная очистка территорий - сбор, вывоз твердых бытовых отходов.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2.29. Несанкционированная свалка мусора - скопление отходов производства и потребления, возникшие в результате их самовольного (несанкционированного) сброса (размещения) или складирования на площади свыше 50 кв. м и объемом свыше 30 кубических метров.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2.30. Дворовая территория - часть земельного участка, прилегающая к жилому зданию и находящаяся в общем пользовании проживающих в нем лиц, ограниченная по периметру жилыми зданиями, сооружениями или ограждениями.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2.31. Временная постройка - объекты, не являющиеся объектами капитального строительства, создание которых не требует выдачи разрешения на строительство, не предусматривает устройства заглубленных фундаментов, подземных помещений, не требует подводки инженерных коммуникаций и характеризуется ограниченным сроком функционирования. К ним относятся павильоны, киоски, навесы, палатки, металлические гаражи и другие подобные объекты.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2.32. Газон - элемент благоустройства, включающий в себя остриженную траву и другие растения.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2.33. Вывеска - расположенные вдоль поверхности стены конструкции, размер которых не превышает 2 кв.м., предназначенные для раскрытия или распространения либо доведения обязательной информации до потребителя в соответствии с федеральными законами, не содержащие сведения рекламного характера.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2.34. Остановка общественного транспорта - специально отведенная территория, оборудованная павильоном, скамейками и урнами, с установленными границами и указателями остановки для одновременного размещения не менее 2 средств общественного транспорта.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2.35. Тротуар - пешеходная зона, имеющая твердое покрытие вдоль улиц и проездов, шириной не менее 1 метра.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2.36. Улица -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сооружения, находящаяся в пределах населенных пунктов, в том числе магистральная дорога скоростного и регулируемого движения, пешеходная и парковая дорога, дорога в научно-производственных, промышленных и коммунально-складских зонах (районах).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2.37. Фасад зданий - наружная сторона здания или сооружения.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2.38. Зеленые насаждения - древесная, древесно-кустарниковая, кустарниковая и травянистая растительность как искусственного, так и естественного происхождения.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2.39. Повреждение зеленых насаждений - механическое, химическое и иное повреждение надземной части и корневой системы, не влекущее прекращение роста.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2.40. Уничтожение зеленых насаждений - повреждение зеленых насаждений, повлекшее прекращение роста.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2.41. Восстановительная стоимость зеленых насаждений - материальная компенсация ущерба, выплачиваемая за нанесение вреда зеленым насаждениям, находящимся в муниципальной собственности, взимаемая при санкционированных пересадке или сносе зеленых насаждений, а также при их повреждении или уничтожении;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2.42. Стационарная мелкорозничная торговая сеть - объекты, расположенные в специально оборудованных и предназначенных для ведения торговли зданиях и строениях (павильоны, киоски).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2.43. Нестационарная мелкорозничная торговая сеть - объекты, функционирующие на принципах разносной и развозной торговли (палатки, прилавки, лотки, тележки, корзины, 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автоприцепы, автолавки, автоцистерны и т.п.), размещение которых определено схемой размещения нестационарных торговых объектов, утверждаемой Главой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2.44. Пользователи - собственники, арендаторы, балансодержатели, землепользователи.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2.45. Объект зеленого хозяйства - растительность (кроме сорной), образующая архитектурно-ландшафтный ансамбль на определенной территории, включая оборудование зеленого хозяйства (парки, лесопарки, скверы, газоны, зеленые зоны и т.п.).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2.46. Генеральная схема очистки территории поселения - муниципальный нормативный правовой акт, являющийся территориально-планировочным документом в сфере санитарной очистки и обращения с отходами, определяющий и обеспечивающий организацию рациональной системы сбора, регулярного удаления, размещения, а также методов сбора, обезвреживания и переработки отходов, необходимое количество спецмашин, механизмов, оборудования и инвентаря для системы очистки и уборки территорий населенных пунктов, целесообразность строительства, реконструкции или рекультивации объектов размещения или переработки отходов, изоляции отходов, не подлежащих дальнейшему использованию, в специальных хранилищах в целях предотвращения попадания вредных веществ в окружающую природную среду.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2. САНИТАРНАЯ ОЧИСТКА И БЛАГОУСТРОЙСТВО ТЕРРИТОРИИ ПОСЕЛЕНИЯ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3. Санитарная очистка территории поселения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 Юридические и физические лица независимо от их организационно - правовых форм обязаны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(территориях частных домовладений, территориях предприятий, организаций, учреждений) в соответствии с действующим законодательством и настоящими Правилами, не допускать повреждения и разрушения элементов благоустройства (дорог, тротуаров, газонов, малых архитектурных форм, освещения, водоотвода, и т.д.), самовольного строительства различного рода хозяйственных и временных построек.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 Организация системы сбора, временного хранения, регулярного вывоза твердых бытовых отходов и уборки территорий должна осуществляться в соответствии с экологическими, санитарными и иными требованиями, установленными законодательством Российской Федерации в области охраны окружающей среды и здоровья человека.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 Отходы производства и потребления подлежат сбору, использованию, обезвреживанию, транспортировке, хранению и захоронению, условия и способы которых должны быть безопасными для здоровья населения и среды обитания, и которые должны осуществляться в соответствии с санитарными правилами и иными нормативными правовыми актами Российской Федерации, органа местного самоуправления.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 Очередность осуществления мероприятий, объемы работ по всем видам очистки и уборки территории поселения, системы и методы сбора, размещение объектов системы очистки определяются в соответствии с утвержденной в установленном порядке Генеральной схемой очистки территории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 В случае невозможности установления лиц, разместивших отходы производства и потребления на несанкционированных свалках, удаление отходов производства и потребления и рекультивацию территорий свалок производить за счет лиц, обязанных обеспечивать уборку данной территорий в соответствии муниципальными правилами благоустройства.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3.6. В случае, если производитель отходов, осуществляющий свою бытовую и хозяйственную деятельность на земельном участке, в жилом или нежилом помещении на основании договора аренды или иного соглашения с собственником, не организовал сбор, 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вывоз и утилизацию отходов самостоятельно, обязанности по сбору, вывозу и утилизации отходов данного производителя отходов возлагается на собственника вышеперечисленных объектов недвижимости, ответственного за уборку территорий.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3.7. Обеспечение установленного порядка сбора твердых коммунальных отходов и ответственность за его проведение возлагается на балансодержателей, собственников мест сбора и временного хранения отходов.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3.8. Вывоз отходов, образовавшихся во время ремонта, осуществляется лицами, производившими этот ремонт, самостоятельно.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3.9. Организация работ по очистке мест общего пользования, не закрепленных за конкретными специализированными организациями, юридическими лицами, индивидуальными предпринимателями и гражданами, площадей, улиц и проездов дорожной сети возлагается на сельское поселение.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3.10. Ответственность за очистку мест общего пользования, не закрепленных за конкретными специализированными организациями, юридическими лицами, индивидуальными предпринимателями и гражданами, площадей, улиц и проездов дорожной сети в соответствии с муниципальным контрактом и бюджетным финансированием возлагается на подрядчика.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3.11. Организация работ по санитарному состоянию разделительных полос, а также содержанию ограждений проезжих частей дорог, тротуаров и других элементов благоустройства дорог в соответствии с муниципальным контрактом и бюджетным финансированием возлагается на муниципального заказчика.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3.12. Ответственность за санитарное состояние разделительных полос, а также за содержание ограждений проезжих частей дорог, тротуаров и других элементов благоустройства дорог возлагается на лицо, у которого находятся дороги на праве оперативного управления.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3.13. Организация работ и ответственность за санитарное состояние мест мелкорозничной выносной (выездной) торговли и оказание услуг возлагаются на лиц, осуществляющих данный вид деятельности на основании разрешения на право организации мелкорозничной выносной (выездной) торговли.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3.14. Не допускается складирование тары на прилегающих газонах, крышах торговых палаток, киосков и т.д.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3.15. Организация работ и ответственность за содержание и санитарное состояние остановок общественного транспорта (за исключением находящихся на балансе) возлагается на муниципального заказчика в соответствии с муниципальным контрактом и бюджетным финансированием.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3.16. Организация работ и ответственность за содержание и очистку канав, труб и дренажей, предназначенных для отвода поверхностных и грунтовых вод с улиц, дорог, тротуаров, очистку коллекторов ливневой канализации и ливневых приемных колодцев возлагаются на муниципального заказчика в соответствии с бюджетным финансированием. Ведомственные водоотводные сооружения и системы обслуживаются соответствующими ведомствами или по договорам с коммунальными предприятиями.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3.17. Уборку и очистку территорий, отведенных для размещения и эксплуатации линий электропередач, газовых, водопроводных и тепловых сетей, трансформаторных подстанций (ТП), распределительных пунктов (РП), рекомендуется осуществлять силами и средствами организаций, эксплуатирующих указанные сети, линии электропередач и объекты. В случае если указанные в данном пункте сети являются бесхозяйными, уборку и очистку территорий рекомендуется осуществлять организации, с которой заключен договор об обеспечении сохранности и эксплуатации бесхозяйного имущества.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3.18. Организация работ и ответственность за содержание и санитарное состояние в соответствии с санитарными нормами общественных туалетов возлагается на предприятия, на балансе которых объекты находятся.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3.19. Привлечение граждан к выполнению работ по уборке, благоустройству и озеленению территории муниципального образования следует осуществлять на основании распоряжения Главы сельского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3.20. На территории поселения запрещается: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загромождать территории металлическим ломом, строительным и бытовым мусором, шлаком и другими отходами, загрязнять горюче-смазочными материалами, нефтепродуктами, устраивать свалки отходов;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размещать отходы и мусор, за исключением специально отведенных мест и контейнеров для сбора отходов, осуществлять сброс бытовых сточных вод в водоотводящие канавы, кюветы, на рельеф, в водоприемные колодцы ливневой канализации;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размещать нестационарные торговые объекты, а также объекты сферы услуг в области досуга (аттракционы, надувные батуты, прокат велосипедов, роликов и другие подобные объекты, используемые для организации отдыха и развлечения населения) в нарушение установленного порядка;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размещать рекламно-информационные материалы на зеленых насаждениях (деревьях, кустарниках и т.д.), водосточных трубах, уличных ограждениях, на асфальтовых и плиточных покрытиях и иных не отведенных для этих целей местах;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мыть и чистить автомототранспортные средства, стирать белье и ковровые изделия у водоразборных колонок, во дворах и на улицах, в местах массового посещения, на берегах рек и водоемов;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транспортировать грузы волоком, перегонять тракторы на гусеничном ходу по сельским улицам, покрытым асфальтом;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перевозить сыпучие, пылевидные грузы, растворы, листву, отходы без покрытия брезентом или другим материалом, исключающим загрязнение дорог, жидкие грузы в не оборудованных для этих целей машинах;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производить без соответствующего разрешения на проведение земляных работ раскопки улиц, площадей, дворовых территорий общего пользования, а также не принимать меры к приведению в надлежащее состояние мест раскопок в установленные разрешением на проведение земляных работ сроки;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вывозить и сваливать грунт, мусор, отходы, снег, лед в места, не предназначенные для этих целей;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складировать строительные материалы на улицах, тротуарах, газонах, перекрывать внутриквартальные проезды и подъезды к домам в нарушение действующего законодательства;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бросать окурки, бумагу, мусор на газоны, тротуары, территории улиц, площадей, дворов, в парках, скверах и других общественных местах;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сидеть на спинках садовых, скамеек, пачкать, портить или уничтожать урны, фонари уличного освещения, другие малые архитектурные формы;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рисовать и наносить надписи на зданиях и сооружениях;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сбрасывать смет и бытовой мусор на крышки колодцев, водоприемные решетки ливневой канализации, лотки, кюветы;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сжигать мусор, листву и сухую траву, тару, производственные отходы, разводить костры, в том числе на внутренних территориях предприятий и частных домовладений;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организовывать уличную торговлю в местах, не отведенных для этих целей;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самовольно подключаться к сетям и коммуникациям;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самовольно переоборудовать фасады, размещать гаражи всех типов, носители наружной информации в неустановленных местах, малые архитектурные формы, устанавливать ограждения земельных участков без соответствующего разрешения;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ломать, портить и уничтожать зеленые насаждения, производить самовольные надпилы на стволах, подвешивать к деревьям гамаки и качели, веревки для сушки белья, вбивать в них гвозди;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повреждать и уничтожать газоны;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производить выпас лошадей, КРС, молодняка КРС, телят, МРС и других животных, и птиц на детских и спортивных площадках, на территориях детских дошкольных учреждений, школ и других учебных заведений, на территориях объектов здравоохранения и административных учреждений, на газонах, в местах отдыха населения;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Пребывание собак за пределами территории личного подсобного хозяйства или квартиры в многоквартирном доме, в которой содержится собака. Выгул собак предусмотрен только в сопровождении хозяина или членов его семьи, и только при наличии намордника и паводка у собаки.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4. Элементы благоустройства.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 Озеленение: - элемент благоустройства и ландшафтной организации территории, обеспечивающий формирование среды поселения с активным использованием растительных компонентов, а также поддержание ранее созданной или изначально существующей природной среды на территории поселения: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4.1.1. Основными типами насаждений и озеленения являются: массивы, группы, солитеры, живые изгороди, кулисы, боскеты, шпалеры, газоны, цветники, различные виды посадок (аллейные, рядовые, букетные и др.).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Работы по реконструкции объектов, новые посадки деревьев и кустарников на территориях улиц, площадей, парков, скверов, цветочное оформление скверов и парков, а также капитальный ремонт и реконструкцию объектов ландшафтной архитектуры производить только по согласованию с администрацией сельского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4.1.2. При проектировании озеленения территории объектов рекомендуется: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произвести оценку существующей растительности, состояния древесных растений и травянистого покрова;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произвести выявление сухих поврежденных вредителями древесных растений, разработать мероприятия по их удалению с объектов;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обеспечивать сохранение травяного покрова, древесно-кустарниковой и прибрежной растительности не менее чем на 80% общей площади зоны отдыха.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4.1.3. На территории поселения используются два вида озеленения: стационарное - посадка растений в грунт и мобильное - посадка растений в специальные передвижные емкости (контейнеры, вазоны и т.п.).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4.1.4. Посадку деревьев в непосредственной близости от инженерных сетей водоснабжения, водоотведения и канализации, теплоснабжения, электролиний осуществлять на расстоянии не менее 2 метров от соответствующих инженерных сетей.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 Виды покрытий: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4.2.1. Покрытия поверхности обеспечивают на территории поселения условия безопасного и комфортного передвижения, а также формируют архитектурно- художественный облик среды.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4.2.2. Для целей благоустройства территории поселения определены следующие виды покрытий: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твердые (капитальные) - монолитные или сборные, выполняемые из асфальтобетона, цементобетона, природного камня и т.п. материалов;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мягкие (некапитальные) - выполняемые из природных или искусственных сыпучих материалов (песок, щебень, гранитные высевки, керамзит, резиновая крошка и др.), находящихся в естественном состоянии, сухих смесях, уплотненных или укрепленных вяжущими;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газонные - выполняемые по специальным технологиям подготовки и посадки травяного покрова;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комбинированные - представляющие сочетания покрытий, указанных выше (например, плитка, утопленная в газон, и т.п.).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Применяемый в проекте вид покрытия устанавливать прочным, ремонтопригодным, экологичным, не допускающим скольжения.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4.2.3. Выбор видов покрытия следует принимать в соответствии с их целевым назначением: твердых - с учетом возможных предельных нагрузок, характера и состава движения, противопожарных требований, действующих на момент проектирования; мягких - с учетом их специфических свойств при благоустройстве отдельных видов территорий (детских, спортивных площадок, площадок для выгула собак, прогулочных дорожек и т.п. объектов); газонных и комбинированных как наиболее экологичных.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4.2.4. Твердые виды покрытия рекомендуется устанавливать с шероховатой поверхностью с коэффициентом сцепления в сухом состоянии не менее 0,6, в мокром - не менее 0,4. Следует не допускать применения в качестве покрытия кафельной, метлахской плитки, гладких или отполированных плит из искусственного и естественного камня на территории пешеходных коммуникаций, в переходах, на ступенях лестниц, площадках крылец входных групп зданий.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4.2.5. При проектировании необходимо предусматривать уклон поверхности твердых видов покрытия, обеспечивающий отвод поверхностных вод.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деревьев, расположенных в зоне мощения, при отсутствии иных видов защиты (приствольных решеток, бордюров, периметральных скамеек и пр.) рекомендуется предусматривать выполнение защитных видов покрытий в радиусе не менее 1,5 м от ствола: щебеночное, галечное, "соты" с засевом газона. Защитное покрытие может быть выполнено в одном уровне или выше покрытия пешеходных коммуникаций.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 Бортовые камни: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4.3.1. На стыке тротуара и проезжей части необходимо устанавливать дорожные бортовые камни. Бортовые камни устанавливаются с нормативным превышением над уровнем проезжей части не менее 150 мм, которое должно сохраняться и в случае ремонта поверхностей покрытий.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4.3.2. Для предотвращения наезда автотранспорта на газон в местах сопряжения покрытия проезжей части с газоном устанавливаются бортовые камни.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4.3.3. Для защиты газона и предотвращения попадания грязи и растительного мусора на покрытие пешеходных тротуаров устанавливается садовый борт, дающий превышение над уровнем газона не менее 50 мм, на расстоянии не менее 0,5 м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4.4. Ступени, лестницы, пандусы: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4.4.1. При уклонах пешеходных коммуникаций на территории поселения предусматривается устройство лестниц.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4.4.2. На основных пешеходных коммуникациях в местах размещения учреждений здравоохранения и других объектов массового посещения, домов инвалидов и престарелых ступени и лестницы необходимо предусмотреть обустройство их пандусом.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4.4.3. Пандус должен быть выполнен из нескользкого материала с шероховатой текстурой поверхности без горизонтальных канавок. При отсутствии ограждающих пандус конструкций следует предусматривать ограждающий бортик высотой не менее 75 мм и поручни.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4.4.4. По обеим сторонам лестницы или пандуса необходимо предусматривать поручни на высоте 800-920 мм круглого или прямоугольного сечения, удобного для охвата рукой и отстоящего от стены на 40 мм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4.5. Ограждения: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4.5.1. В целях благоустройства на территории поселения по границам земельных участков учреждений и организаций, рекреационных зон допускается предусматривать применение ограждений (декоративных, защитных) высотой 0,3¬3 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территориях общественного, жилого, рекреационного назначения запрещается проектирование глухих и железобетонных ограждений. Допускается применение декоративных металлических ограждений при условии согласования внешнего вида с администрацией поселения в установленном порядке.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Максимальная высота, внешний вид и конструкции ограждений земельных участков индивидуальной жилой застройки определяются нормами и правилами землепользования и застройки муниципального образования.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4.5.2. Проектирование ограждений необходимо производить в зависимости от их местоположения и назначения согласно действующим нормам, каталогам сертифицированных изделий, проектам индивидуального проектирования.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4.5.3. Ограждения магистралей и транспортных сооружений поселения необходимо проектировать согласно ГОСТ Р 52289, ГОСТ 26804.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4.5.4. В местах примыкания газонов к проездам, стоянкам автотранспорта, в местах возможного наезда автомобилей на газон и вытаптывания троп через газон необходимо предусматривать размещение защитных металлических ограждений высотой не менее 0,5 м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4.5.5. При проектировании ограждений высотой от 1,1 -3,0 м в местах пересечения с подземными сооружениями необходимо предусматривать конструкции ограждений, позволяющие производить ремонтные или строительные работы.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4.5.6. В местах произрастания деревьев в зонах интенсивного пешеходного движения или в зонах производства строительных и реконструктивных работ следует предусматривать защитные приствольные ограждения высотой 0,9 м (и более) диаметром 0,8 м (и более) в зависимости от возраста, породы дерева и прочих характеристик.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4.6. Малые архитектурные формы: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4.6.1. К малым архитектурным формам (МАФ) относятся: элементы монументально-декоративного оформления, устройства для оформления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мобильного и вертикального озеленения, водные устройства, городская мебель, коммунально-бытовое и техническое оборудование на территории муниципального образования.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4.6.2. К водным устройствам относятся фонтаны, питьевые фонтанчики, бюветы, декоративные водоемы.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4.6.3. Питьевые фонтанчики размещаются в зонах отдыха и местах массового скопления людей. Место размещения питьевого фонтанчика и подход к нему необходимо оборудовать твердым видом покрытия, высота должна составлять не более 90 см для взрослых и не более 70 см для детей.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4.7. Мебель муниципального образования: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4.7.1. К мебели муниципального образования относятся: различные виды скамей отдыха, размещаемых на территории общественных пространств, рекреаций и дворов; скамей и столов - на площадках для настольных игр, летних кафе и др.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4.7.2. Установку скамей необходимо предусматривать на твердые виды покрытия или фундамент. В зонах отдыха, лесопарках, детских площадках допускается установка скамей на мягкие виды покрытия.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4.7.3. Поверхности скамьи для отдыха выполняется из дерева с различными видами водоустойчивой обработки.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Возможно выполнять скамьи и столы из древесных пней-срубов, бревен и плах, не имеющих сколов и острых углов.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4.8. Спортивное оборудование: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4.8.1. Спортивное оборудование - это оборудование, предназначенное для всех возрастных групп населения, размещается на спортивных, физкультурных площадках.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4.8.2. Спортивное оборудование в виде специальных физкультурных снарядов и тренажеров может быть, как заводского изготовления, так и выполненным из бревен и брусьев со специально обработанной поверхностью, исключающей получение травм (отсутствие трещин, сколов и т.п.).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4.9. Детские площадки: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4.9.1. Детские площадки предназначены для игр и активного отдыха детей разных возрастов.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4.9.2. Детские площадки для дошкольного и преддошкольного возраста рекомендуется размещать на участке жилой застройки; площадки для младшего и среднего школьного возраста, комплексные игровые площадки рекомендуется размещать на озелененных территориях группы или микрорайона, спортивно- игровые комплексы и места для катания - в парках жилого района.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4.9.3. Расстояние от окон жилых домов и общественных зданий до границ детских площадок дошкольного возраста должны быть не менее 10 м, младшего и среднего школьного возраста - не менее 20 м, комплексных игровых площадок - не менее 40 м, спортивно-игровых комплексов - не менее 100 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4.9.4. В условиях исторической или высокоплотной застройки размеры площадок могут приниматься в зависимости от имеющихся территориальных возможностей с согласия большинства жителей, проживающих на территории, прилегающей к месту предполагаемого размещения детской площадки, на расстоянии от окон жилых домов и общественных зданий не менее 10 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4.9.5. Детские площадки должны быть изолированы от транзитного пешеходного движения, проездов, разворотных площадок, гостевых стоянок, площадок для установки мусоросборников, участков постоянного и временного хранения автотранспортных средств.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4.10. Спортивные площадки: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4.10.1. Спортивные площадки предназначены для занятий физкультурой и спортом всех возрастных групп населения.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4.10.2. Минимальное расстояние от границ спортплощадок до окон жилых домов рекомендуется принимать от 20 до 40 м - в зависимости от шумовых характеристик площадки.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4.10.3. Перечень элементов благоустройства территории на спортивной площадке включает мягкие или газонные виды покрытия, спортивное оборудование.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4.10.4. Площадки должны оборудоваться сетчатым ограждением высотой 2,5¬3 м, а в местах примыкания спортивных площадок друг к другу - высотой не менее 1,2 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5. Организация уличного освещения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 Улицы, дороги, площади, общественные территории, территории жилых домов, территории промышленных и коммунальных организаций должны освещаться в темное время суток по расписанию, утвержденному исполнительным комитетом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5.2. Строительство, эксплуатация, текущий и капитальный ремонт сетей наружного освещения улиц осуществляется специализированными организациям.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 Нарушения в работе осветительного оборудования всех видов освещения, связанные с обрывом электрических проводов или повреждением опор, должны устраняться собственниками (владельцами) осветительного оборудования немедленно после обнаружения.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5.4. На территории поселения запрещается: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самовольное подключение проводов и кабелей к сетям уличного освещения и осветительному оборудованию;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эксплуатация сетей уличного освещения и осветительного оборудования при наличии обрывов проводов, повреждений опор, изоляторов.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 Технические требования к организации уличного освещения устанавливаются действующими техническими нормами и правилами к проектированию соответствующих сетей электроснабжения.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5.6. Для наружного освещения необходимо применять энергосберегающие светильники, предназначенные для уличного освещения. При монтаже установок уличного освещения допускается применение только однотипных светильников, опор и кронштейнов на одной дороге или на одном проезде.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5.7. Светильники следует монтировать в соответствии с проектной высотой подвеса, углом наклона, расстоянием между светильниками и положением относительно освещаемого участка.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 Крепление светильников должно быть надежным и исключать возможность произвольного изменения положения светильника в процессе эксплуатации.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5.9. Не допускается наличие горящих светильников освещения элементов улично-дорожной сети в светлое время суток, за исключением кратковременного включения для проведения ремонтных работ.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5.10. Контроль за строительством, реконструкцией, ремонтом и за состоянием сетей наружного освещения осуществляют собственники (балансодержатели) соответствующих сетей.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5.11. Собственники (балансодержатели) сетей принимают меры по повышению энергоэффективности сетей наружного освещения, в том числе реконструкция и модернизация сетей и систем управления уличным освещением.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6. Урны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6.1. В местах массового посещения, на улицах, на остановках пассажирского транспорта, у входов в торговые объекты устанавливаются урны.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Установка урн (могут быть переносными) на территории поселения производится собственниками, владельцами, пользователями зданий, сооружений или помещений в них, а также земельных участков - в границах основной и прилегающей территории самостоятельно.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6.2. Урны должны содержаться в исправном состоянии, по мере наполнения, но не реже одного раза в день, очищаться от мусора.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6.3. Ответственность за содержание и санитарное состояние урн возлагается на лиц, указанных в п. 6.1. Правил, а также на организации, учреждения, предприятия, торговые организации, осуществляющие уборку прилегающих, закрепленных за ними территорий.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6.4. Установка урн осуществляется с учетом обеспечения беспрепятственного передвижения пешеходов, проезда инвалидных и детских колясок.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6.5. Запрещено: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переполнение урн мусором;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просыпание мусора на тротуары и газоны, в том числе при смене пакетов в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урнах;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размещение пакетов с мусором после проведения работ по уборке территории на период времени более 3-х часов.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7. Содержание фасадов зданий, сооружений, ограждений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7.1. Собственники, пользователи зданий, строений, сооружений (в том числе временных), опор линий электропередачи, малых архитектурными форм, информационных конструкций, опор, кронштейнов, устройств наружного освещения и контактной сети и других элементов благоустройства на праве собственности, обязаны содержать указанные объекты в их исправном техническом состоянии. Указанные объекты должны быть чистыми, не содержать на поверхности самовольно размещенной информационной, и(или) рекламной конструкции, надписей, а также не иметь коррозии.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 Содержание фасадов зданий (включая жилые дома) включает в себя: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поддержание эксплуатационных показателей конструктивных элементов и отделки фасадов, в том числе входных дверей и козырьков, крылец и отдельных ступеней, ограждений спусков и лестниц, декоративных деталей и иных конструктивных элементов;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обеспечение наличия и содержание в исправном состоянии водостоков, водосточных труб и сливов;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герметизацию, заделку и расшивку швов, трещин и выбоин;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восстановление, ремонт и своевременную очистку отмосток, приямков цокольных окон;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помывку окон;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выполнение иных требований, предусмотренных правилами и нормами технической эксплуатации зданий, строений и сооружений.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7.3. Запрещается самовольное переоборудование фасадов зданий и их конструктивных элементов. Переоборудование фасадов зданий и их конструктивных элементов осуществляется в соответствии с требованиями законодательства Российской Федерации.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7.4. Фасады зданий, строений, сооружений не должны иметь видимых повреждений, в том числе разрушений отделочного слоя, занимающих более 5% фасадной поверхности, водосточных труб, воронок и выпусков.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7.5. Окрашенные поверхности фасадов должны быть ровными, однотонным, без пятен и поврежденных мест.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7.6. Окраска, капитальный и текущий ремонт фасадов зданий, жилых домов, ограждений, сооружений (в том числе временных) производится в зависимости от их технического состояния и внешнего вида.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7.7. Ремонт цоколей и фасадов производится материалами, позволяющими производить влажную очистку.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7.8. При обнаружении признаков разрушения несущих конструкций балконов, козырьков собственники, балансодержатели зданий, строений, сооружений, управляющие организации должны незамедлительно принять меры по обеспечению безопасности людей и предупреждению дальнейшего развития деформации.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7.9. Реконструкция фасадов знаний, строений сооружений, а также установка, замена оконных и дверных проемов осуществляется в установленном законодательством порядке и в соответствии с настоящими Правилами.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8. Требования к проведению сезонной уборки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8.1. Уборка территории общего пользования, а также прилегающих территорий в осенне-зимний период осуществляется с 15 октября до 14 апреля. В зависимости от погодных условий с наступлением резкого похолодания, выпадения снега и установления морозной погоды в период осенне-зимней уборки может быть изменен постановлением Главы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8.2. Уборка территории в осенне-зимний период предусматривает одновременную уборку и вывоз снега, льда, мусора.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8.3. В зависимости от погодных условий территории с твердым покрытием должны очищаться от снега, льда и снежного наката до твердого покрытия на всю ширину.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8.4. При гололеде в первую очередь очищаются и посыпаются песком или разрешенными противогололедными материалами спуски, подъемы (в том числе лестницы), перекрестки, остановочные и посадочные площадки в местах остановок общественного транспорта, пешеходные переходы, тротуары.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8.5. Очистку от снега дорог, площадей, тротуаров, дорожек необходимо начинать немедленно с началом снегопада. При снегопадах значительной интенсивности и снегопереносах очистка тротуаров и пешеходных дорожек от снега должна производиться в течение всего снегопада с расчетом обеспечения безопасности движения автотранспорта и пешеходов.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8.6. Обязанность по уборке снега, сосулек с крыш, карнизных свесов, балконов, защитных козырьков, навесов и иных выступающих конструкций зданий, строений и сооружений возлагается на собственников таких объектов.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8.7. Очистка крыш от снега и удаление сосулек производится в светлое время суток с применением мер предосторожности для пешеходов. При этом применяются меры по сохранности деревьев, кустарников, электропроводов, линий связи, иного имущества. Сброшенный снег и наледь убираются ежедневно по окончании работ.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8.8. Вывоз снега, льда, мусора осуществляется в соответствии, установленными законодательством требованиями к сбору и вывозу отходов.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8.9. Летняя уборка осуществляется в период с 15 апреля до 14 октября. Летняя уборка включает следующие мероприятия: подметание, сбор мусора, скашивание травы; очистка, окраска ограждений.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8.10. Кошение травы осуществляется по мере необходимости (допустимая высота травостоя не более 20 см).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8.11. Кошение травы следует производить в светлое время суток. Косить траву во время дождя, густого тумана (при видимости менее 50 м) и при сильном ветре запрещается.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9. Организация сезонной уборки и санитарной очистки территории общего пользования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 Организация сезонной уборки и санитарной очистки территорий общего пользования, осуществляется администрацией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9.2. Администрация поселения организует регулярную уборку и санитарную очистку территорий общего пользования.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9.3. При выявлении несанкционированных мест размещения отходов на территориях общего пользования, данная территория подлежит очистке.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9.4. При выявлении несанкционированных мест размещения отходов на территориях общего пользования, на основании обращения, либо предписания уполномоченного органа в сфере охраны окружающей среды, уборка указанных территории производится, в срок, установленный предписанием, после проведения мероприятий по установлению круга лиц, виновных в несанкционированном размещении отходов на территории мест общего пользования.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9.5. Выявление несанкционированных мест размещения отходов осуществляется по обращениям заинтересованных лиц, сообщений, а также иных источников информации, в том числе средств массовой информации.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10. Основные требования к проведению земляных работ при строительстве, ремонте, реконструкции коммуникаций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10.1. Производство дорожных, строительных и других земляных работ на территории поселения осуществляется на основании разрешения на производство соответствующих работ, выданного муниципальным районом.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10.2. Все разрушения и повреждения дорожных покрытий, озеленения и элементов благоустройства,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работ, следует ликвидировать в полном объеме организациям, получившим разрешение (ордер) на производство работ, в сроки, согласованные администрацией поселения в разрешении (ордере).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10.3. В течение 24 часов после окончания работ, независимо от времени года, покрытие проезжей части дороги должно быть восстановлено в пределах обеспечения безаварийного движения транспорта и возможности выполнения механизированной уборки. Конструкция дорожной одежды после ее вскрытия должна быть восстановлена в существующей конструкции в сроки, указанные в соглашении (договоре) о восстановлении нарушенного благоустройства, но не позднее 1 месяца - в весенне-летний период, и не позднее 2 месяцев - в осенне-зимний период.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10.4. Лицо, производящее земляные работы, обязано на месте проведения работ иметь при себе копию разрешения и план-схему организации производства работ.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10.5. Лица, производящие работы, должностные лица, ответственные за производство дорожных, строительных, аварийных и других земляных работ, обязаны осуществлять ведение работ в соответствии с настоящими Правилами, строительными нормами, 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правилами, техническими регламентами, стандартами, другими нормативными актами в сфере строительства и производства работ, другими нормативными правовыми актами Российской Федерации, муниципальными правовыми актами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10.6. Производство работ в охранной зоне кабелей, находящихся под напряжением, или действующих газопроводов следует осуществлять под непосредственным наблюдением руководителя работ, представителей организаций, эксплуатирующих эти коммуникации.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10.7. В случае обнаружения в процессе производства земляных работ не указанных в проекте коммуникаций, подземных сооружений или взрывоопасных материалов, земляные работы должны быть приостановлены до получения разрешения соответствующих органов, а также владельцев коммуникаций.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10.8. При вскрытии дорожных покрытий, тротуаров, газонов, при производстве соответствующих работ, обеспечивается сохранность и использование плодородного слоя почвы.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10.9. В ночное время неработающие механизмы и машины должны убираться с проезжей части дорог.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обеспечения безопасности прохода пешеходов, лица, производящие земляные работы, обязаны устанавливать настилы и мостики с перилами на расстоянии не менее, чем 200 м друг от друга.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10.10. Подрядные организации и лица, ответственные за производство работ, несут ответственность за некачественное выполнение указанных работ и восстановление элементов (объектов) нарушенного благоустройства в соответствии с законодательством Российской Федерации.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10.11. Производство земляных работ без разрешения (ордера) не освобождает лицо, их производящее, от обязанности по восстановлению нарушенного благоустройства.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10.12. Привлечение к административной ответственности не освобождает от обязанности по восстановлению нарушенного благоустройства.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10.13. Орган, выдавший разрешение на производство работ, имеет право аннулировать разрешение на ведение работ в случае нарушения порядка проведения соответствующих видов работ, определяемого нормами действующего законодательства, а также условий производства работ (срок, способ ведения работ), установленных в ордере, с привлечением к ответственности виновных лиц в соответствии с законодательством Российской Федерации.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10.14. При производстве дорожных, строительных и других земляных работ на территории поселения запрещается: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производить дорожные, строительные и другие земляные работы без разрешения (ордера) на их производство;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производить на территории памятников истории и культуры земляные работы, создающие угрозу их повреждения, разрушения или уничтожения, без разрешения соответствующего органа охраны объектов культурного наследия;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повреждать существующие сооружения, коммуникации, зеленые насаждения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элементы благоустройства;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производить доставку материалов к месту работ ранее срока начала работ, установленного в разрешении;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готовить раствор и бетон непосредственно на проезжей части улиц и дорог;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производить откачку воды из колодцев, траншей и котлованов на газоны, территорию зеленых насаждений, тротуары и проезжую часть улиц и дорог;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оставлять на проезжей части улиц, дорог, тротуарах, газонах землю и строительный мусор после окончания работ;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занимать излишние (неустановленные в разрешении на производство работ) площади под складирование строительных материалов, огораживать территории, выходящие за установленные в разрешении границы;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загромождать проходы и въезды во дворы, нарушать проезд транспорта и движение пешеходов;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засыпать землей и строительными материалами деревья, кустарники, газоны, проезжую часть дорог, улиц, тротуары, территории, не выделенные для производства работ.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11. Требования к содержанию и благоустройству прилегающей территории объектов торговли.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11.1. Размещение объектов мелкорозничной торговли без разрешения запрещено.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11.2. Размещение нестационарных объектов торговли (нестационарных объектов по предоставлению услуг) на земельных участках, находящихся в муниципальной собственности поселения, и на земельных участках, государственная собственность на которые не разграничена, без разрешения, выданного в соответствии с договором на размещение (эксплуатацию) нестационарного объекта торговли (нестационарного объекта по предоставлению услуг) на территории поселения запрещено.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11.3. Период размещения нестационарных объектов, условия, требования к техническим характеристикам устанавливается в разрешении на размещение нестационарного объекта торговли, либо в договоре на установку (эксплуатацию) нестационарного объекта торговли.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11.4. Для объектов торговли, при возведении которых требуется проведение земляных и строительно-монтажных работ, требуется получение разрешения на производство земляных работ.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11.5. После демонтажа объекта торговли, собственник (пользователь) такого объекта обязан восстановить благоустройство прилегающей территории.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11.6. Запрещается размещение различных объектов (манекенов, выносного меню и т.д.) на земельных участках, примыкающих к объекту торговли независимо от форм права собственности таких земельных участков.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11.7. Владельцы нестационарных объектов торговли (нестационарных объектов по предоставлению услуг) обеспечивают надлежащее санитарно-техническое состояние прилегающей территории.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11.8. Организация объектов стационарной торговли разрешается в едином порядке, с соблюдением санитарных норм и правил, а также требований настоящих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12. Участие в организации сбора и вывоза отходов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12.1. Организация деятельности по сбору (в том числе раздельному), твердых коммунальных отходов на территории поселения осуществляется в соответствии с действующим законодательством и настоящими Правилами.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12.2. Накопление, сбор и вывоз всех видов отходов организуется собственниками отходов на основании предусмотренных действующим законодательством договоров на оказание услуг по обращению с твердыми коммунальными отходами, заключаемых с индивидуальным предпринимателем, осуществляющим деятельность по сбору и транспортированию отходов.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12.3. Вывоз отходов осуществляется на объекты размещения, обустроенные в соответствии с действующим законодательством.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12.4. Графики сбора отходов должны обеспечивать удобства вывоза отходов.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13. Особые требования к доступности жилой среды для маломобильных групп населения.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13.1. При проектировании объектов благоустройства жилой среды, улиц и дорог, объектов культурно-бытового обслуживания рекомендуется предусматривать доступность среды населенных пунктов для пожилых лиц и инвалидов, оснащение этих объектов 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элементами и техническими средствами, способствующими передвижению престарелых лиц и инвалидов в соответствии нормами действующего законодательства.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13.2. Проектирование, строительство, установка технических средств и оборудования, способствующих передвижению пожилых лиц и инвалидов, рекомендуется осуществлять при новом строительстве заказчиком в соответствии с утвержденной проектной документацией.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14. Принципы организации общественного соучастия.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14.1. Все формы общественного соучастия направлены на наиболее полное включение всех заинтересованных сторон, на выявление их истинных интересов и ценностей, их отражение в проектировании любых изменений, на достижение согласия по целям и планам реализации проектов, на мобилизацию и объединение всех субъектов жизни вокруг проектов, реализующих стратегию развития территории.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14.2. Открытое обсуждение проектов благоустройства территории рекомендуется организовывать на этапе формулирования задач проекта и по итогам каждого из этапов проектирования.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14.3. Все решения, касающиеся благоустройства и развития территории должны приниматься открыто и гласно, с учетом мнения жителей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14.4. Для повышения уровня доступности информации и информирования населения и других субъектов жизни о задачах и проектах в сфере благоустройства и комплексного развития среды вся информация по указанным направлениям размещается на официальном сайте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Никулинского сельсовета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A237C"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 района</w:t>
      </w: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14.5. Для осуществления участия граждан в процессе принятия решений и реализации проектов комплексного благоустройства возможны следующие формы общественного соучастия: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совместное определение целей и задач по развитию территории, инвентаризация проблем и потенциалов среды;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определение основных видов активностей, функциональных зон и их взаимного расположения на выбранной территории;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консультации в выборе типов покрытий, с учетом функционального зонирования территории;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консультации по предполагаемым типам озеленения;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консультации по предполагаемым типам освещения и осветительного оборудования;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участие в разработке проекта, обсуждение решений с архитекторами, проектировщиками и другими профильными специалистами;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согласование проектных решений с участниками процесса проектирования и будущими пользователями, включая местных жителей (взрослых и детей), предпринимателей, собственников соседних территорий и других заинтересованных сторон.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14.6. При реализации проектов необходимо обеспечить информирование общественности о планирующихся изменениях и возможности участия в этом процессе.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15. Содержание домашних животных и птиц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15.1. Содержание домашних животных и птицы не должно нарушать права и законные интересы третьих лиц. Ответственность за вред, причиненный домашними животными и птицей, несут их владельцы в порядке, установленном действующим законодательством РФ.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15.2. Владельцы домашних животных самостоятельно осуществляют уборку и утилизацию экскрементов своих питомцев.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15.3. Содержание жителями поселения сельскохозяйственных животных (коров, овец, коз, свиней и иных) и птиц разрешается на территориях индивидуальных жилых домов с приусадебными участками.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15.4. Все продуктивные животные (крупный рогатый скот, козы, овцы, свиньи, лошади) подлежат обязательной регистрации путем биркования и ежегодной перерегистрации в ветеринарных учреждениях по месту жительства граждан - владельцев животных.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15.4. Выпас домашних животных разрешается в местах выпаса, определяемых нормативно-правовым актом органа местного самоуправления, под наблюдением владельца или по его поручению иного лица.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15.5. Выгул домашних животных разрешается с 7.00 до 23.00 час. При выгуле в другое время владельцы обязаны принимать меры для обеспечения тишины на улицах и во дворах жилых домов.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15.6. Выводить собак из жилых и изолированных помещений в общие дворы и на улицу можно только на коротком поводке и в наморднике, за исключением щенков до трехмесячного возраста.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15.7. Владельцы собак обязаны размещать предупреждающие таблички о наличии на подворье собаки, например: «Осторожно, во дворе собака», «Осторожно во дворе злая собака».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15.8. Владельцы обязаны не допускать загрязнения домашними животными и птицами дворов, тротуаров, улиц, парков, газонов, детских площадок, скверов, площадей, а также подъездов жилых домов. При выгуле собак, кошек и других мелких животных владелец обязан иметь при себе принадлежности, обеспечивающие полную уборку естественных испражнений домашних животных, которые подлежат выбросу в мусорные контейнеры на площадках.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15.9. Спускать собаку с поводка можно только в местах выгула. При отсутствии специально отведенных площадок допускается выгул на пустырях, откосах и иных местах, определяемых нормативно-правовым актом органа местного самоуправления.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15.10. Дрессировка собак может проводиться только на хорошо огороженных площадках либо за территорией поселения.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15.11. Перегонять домашних животных по дорогам следует только в светлое время суток, направляя их при этом как можно ближе к правому краю дороги.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Запрещается вести домашних животных по дороге с асфальтовым покрытием при возможности прогона по грунтовым дорогам и тропинкам.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15.12. При оставлении домашнего скота на улицах владельцы скота возмещают ущерб от порчи зеленых насаждений и затрат на загон скота.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15.13. Домашние козы должны содержатся исключительно в загонах внутри придомовой территории или в общественном стаде, или на привязи.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15.14. Не допускается: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допускать животных на детские площадки, территории школ, детских садов, в столовые, поликлиники, продовольственные магазины;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выгул домашних животных на пляжах и купание их в водоемах;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допускать животных в учреждения при наличии запрещающей надписи;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выпускать животных и птиц без сопровождения на территории населенных пунктов;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выгуливать животных лицам, находящимся в состоянии алкогольного опьянения, а также лицам, не достигшим четырнадцатилетнего возраста;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 постоянное содержание домашних животных и птицы на балконах, лоджиях, в местах общего пользования жилых домов (коридорах смежных квартир, лестничных клетках, чердаках, подвалах и других подсобных помещениях);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7) нахождение домашних животных на территории поселений вне отведенных для этого мест, за исключением мест проведения специализированных мероприятий (выставки и пр.).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8) Не допускается выпас в общем стаде КРС больных инфекционными, вирусными болезнями опасных для здоровых животных и людей. При выпасе заведомо известных больных животных, административную ответственность несет владелец животного совместно с лицом, осуществлявшим выпас.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15.15. Владельцы домашних животных и птицы обязаны: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осуществлять хозяйственные и ветеринарные мероприятия, обеспечивающие предупреждение болезней животных и безопасность в ветеринарно-санитарном отношении продуктов животноводства, не допускать загрязнения окружающей среды отходами животноводства, а также проводить обязательные лечебно¬профилактические мероприятия в период ежегодной перерегистрации;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осуществлять постоянный контроль за местом нахождения животных;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при заболевании животных и в случае их падежа, а также при необычном их поведении немедленно извещать специалистов ветеринарных учреждений. До их прибытия изолировать животных с признаками заболеваний;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предоставлять по требованию ветеринарных специалистов животных для осмотра, диагностических исследований, предохранительных прививок и лечебно¬профилактических обработок.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15.16. Захоронение умершего скота производится в специально определенном местом специализированной организацией.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15.17. Организации, имеющие на своей территории сторожевых собак, обязаны: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зарегистрировать собак на общих основаниях;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содержать собак на прочной привязи;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исключить возможность доступа посетителей к животным;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спускать собак с привязи только на хорошо огороженной территории с момента прекращения работы или на территории, отгороженной от территории общего пользования, при наличии предупреждающей надписи при входе на территорию.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15.18. Безнадзорные животные, находящиеся в общественных местах без сопровождающих лиц, подлежат отлову.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15.19. Отлов безнадзорных животных может производиться обнаружившим таких животных специализированным предприятием или иным лицом по заключенному с органами местного самоуправления договору.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15.20. Осуществление мероприятий по отлову безнадзорных животных основывается на принципах гуманного отношения к животным и соблюдения норм общественной нравственности.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15.21. Не допускается: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изымать животных из квартир и с территории частных домовладений без соответствующего постановления суда;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снимать собак с привязи у магазинов, аптек, предприятий коммунального обслуживания и пр.;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использовать приманки и иные средства отлова без рекомендации ветеринарных органов.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16. Содержание мест погребения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16.1. Содержание мест погребения, предоставленных в соответствии с этическими, санитарными и экологическими требованиями, осуществляется согласно Федеральному законодательству и правилам содержания мест погребения, установленным муниципальным правовым актом.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16.2. Санитарное содержание мест погребения осуществляется в установленный Федеральным законом </w:t>
      </w:r>
      <w:hyperlink r:id="rId14" w:tgtFrame="_blank" w:history="1">
        <w:r w:rsidRPr="005B4B44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05.04.2013 № 44-ФЗ</w:t>
        </w:r>
      </w:hyperlink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15" w:tgtFrame="_blank" w:history="1">
        <w:r w:rsidRPr="005B4B44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 контрактной системе в сфере закупок товаров, работ, услуг для обеспечения государственных и муниципальных нужд</w:t>
        </w:r>
      </w:hyperlink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порядке заказчиком и направленных на обеспечение государственных или муниципальных нужд (далее - закупка). Закупка начинается с определения поставщика (подрядчика, исполнителя) и завершается исполнением обязательств сторонами контракта. 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закупка начинается с заключения контракта и завершается исполнением обязательств сторонами контракта;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16.3. Требования к содержанию мест погребения: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16.3.1. общественные туалеты на кладбищах должны находиться в чистом и исправном состоянии. Урны на территориях общественных туалетов должны быть очищены;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16.3.2. контейнеры для отходов и урны на территории кладбища должны быть очищены. Отходы должны вывозиться по мере накопления, не реже одного раза в 3 дня;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16.3.3. не допускается наличие поваленных и в аварийном состоянии древесных насаждений. Аварийные древесные насаждения подлежат сносу в течение суток с момента обнаружения;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16.4. Особенности содержания мест погребения в зимний период: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16.4.1. центральные дороги кладбищ, подъездные дороги, тротуары должны быть расширены и очищены от снега. Допускается наличие ровного снежного наката без наличия ледяных отложений;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16.4.2. центральные дороги, подъездные дороги, тротуары должны быть обработаны противогололедными материалами. Обработка проезжей части дорог и тротуаров должна начинаться сразу после снегопада;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16.4.3. в первую очередь необходимо осуществлять вывоз снега, скалывание льда и удаление снежно-ледяных образований с центральных и подъездных дорог;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16.4.4. не допускается применение противогололедных материалов на пешеходных зонах мест погребения, складирование счищаемого с дорог засоленного снега и льда на могилы, газоны, кустарники.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16.5. Особенности содержания мест погребения в летний период: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16.5.1. центральные дороги, подъездные пути, и иные территории общего пользования на местах погребения должны быть очищены от различного рода загрязнений;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16.5.2. мероприятия по санитарной обрезке зеленых насаждений, удалению поросли сорной древесно-кустарниковой растительности должны производиться ежегодно.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16.6. Работы по уходу за местом захоронения, надмогильным сооружением (кресты, памятники, плиты, склепы и т.п.), посадка цветов и декоративных кустарников, уход за нишей в колумбарии, за древесно-кустарниковой растительностью производятся супругом(ой), родственниками, законным представителем умершего или иным лицом с обязательным соблюдением санитарных требований.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17. Контроль за соблюдением Правил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17.1. Физические и юридические лица, должностные лица обязаны обеспечить соблюдение требований по благоустройству территории поселения, установленных настоящими Правилами.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17.2. Нарушение настоящих Правил влечет ответственность в соответствии с </w:t>
      </w:r>
      <w:hyperlink r:id="rId16" w:tgtFrame="_blank" w:history="1">
        <w:r w:rsidRPr="005B4B44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Кодексом</w:t>
        </w:r>
      </w:hyperlink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 Федерации об административных правонарушениях.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17.3. Привлечение к ответственности за неисполнение или ненадлежащее исполнение требований законодательства и муниципальных правовых актов в области благоустройства не освобождает лицо от исполнения указанных требований и устранения допущенных нарушений.</w:t>
      </w:r>
    </w:p>
    <w:p w:rsidR="00F557F5" w:rsidRPr="005B4B44" w:rsidRDefault="00F557F5" w:rsidP="00F557F5">
      <w:pPr>
        <w:spacing w:after="0" w:line="240" w:lineRule="auto"/>
        <w:ind w:firstLine="4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4B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5B4B44" w:rsidRPr="005B4B44" w:rsidRDefault="005B4B44" w:rsidP="005B4B4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4B44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</w:p>
    <w:p w:rsidR="005B4B44" w:rsidRPr="005B4B44" w:rsidRDefault="005B4B44" w:rsidP="005B4B4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4B44">
        <w:rPr>
          <w:rFonts w:ascii="Times New Roman" w:hAnsi="Times New Roman" w:cs="Times New Roman"/>
          <w:b/>
          <w:sz w:val="24"/>
          <w:szCs w:val="24"/>
        </w:rPr>
        <w:t>НИКУЛИНСКОГО СЕЛЬСОВЕТА</w:t>
      </w:r>
    </w:p>
    <w:p w:rsidR="005B4B44" w:rsidRPr="005B4B44" w:rsidRDefault="005B4B44" w:rsidP="005B4B4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4B44">
        <w:rPr>
          <w:rFonts w:ascii="Times New Roman" w:hAnsi="Times New Roman" w:cs="Times New Roman"/>
          <w:b/>
          <w:sz w:val="24"/>
          <w:szCs w:val="24"/>
        </w:rPr>
        <w:t>ТАТАРСКОГО РАЙОНА  НОВОСИБИРСКОЙ ОБЛАСТИ</w:t>
      </w:r>
    </w:p>
    <w:p w:rsidR="005B4B44" w:rsidRPr="005B4B44" w:rsidRDefault="005B4B44" w:rsidP="005B4B4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4B44" w:rsidRPr="005B4B44" w:rsidRDefault="005B4B44" w:rsidP="005B4B4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4B44"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5B4B44" w:rsidRPr="005B4B44" w:rsidRDefault="005B4B44" w:rsidP="005B4B4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4B44" w:rsidRPr="005B4B44" w:rsidRDefault="005B4B44" w:rsidP="005B4B4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4B44" w:rsidRPr="005B4B44" w:rsidRDefault="005B4B44" w:rsidP="005B4B44">
      <w:pPr>
        <w:jc w:val="center"/>
        <w:rPr>
          <w:rFonts w:ascii="Times New Roman" w:hAnsi="Times New Roman" w:cs="Times New Roman"/>
          <w:sz w:val="24"/>
          <w:szCs w:val="24"/>
        </w:rPr>
      </w:pPr>
      <w:r w:rsidRPr="005B4B44">
        <w:rPr>
          <w:rFonts w:ascii="Times New Roman" w:hAnsi="Times New Roman" w:cs="Times New Roman"/>
          <w:sz w:val="24"/>
          <w:szCs w:val="24"/>
        </w:rPr>
        <w:t>от  « 11»  марта   2020 г.                  с. Никулино                                               № 08</w:t>
      </w:r>
    </w:p>
    <w:p w:rsidR="005B4B44" w:rsidRPr="005B4B44" w:rsidRDefault="005B4B44" w:rsidP="005B4B44">
      <w:pPr>
        <w:rPr>
          <w:rFonts w:ascii="Times New Roman" w:hAnsi="Times New Roman" w:cs="Times New Roman"/>
          <w:sz w:val="24"/>
          <w:szCs w:val="24"/>
        </w:rPr>
      </w:pPr>
    </w:p>
    <w:p w:rsidR="005B4B44" w:rsidRPr="005B4B44" w:rsidRDefault="005B4B44" w:rsidP="005B4B44">
      <w:pPr>
        <w:rPr>
          <w:rFonts w:ascii="Times New Roman" w:hAnsi="Times New Roman" w:cs="Times New Roman"/>
          <w:sz w:val="24"/>
          <w:szCs w:val="24"/>
        </w:rPr>
      </w:pPr>
      <w:r w:rsidRPr="005B4B44">
        <w:rPr>
          <w:rFonts w:ascii="Times New Roman" w:eastAsia="Times New Roman" w:hAnsi="Times New Roman" w:cs="Times New Roman"/>
          <w:sz w:val="24"/>
          <w:szCs w:val="24"/>
        </w:rPr>
        <w:t>«Об утратившим силу распоряжения администрации  Никулинского   сельсовета Татарского района Новосибирской области от 29.03.2019 № 8»</w:t>
      </w:r>
    </w:p>
    <w:p w:rsidR="005B4B44" w:rsidRPr="005B4B44" w:rsidRDefault="005B4B44" w:rsidP="005B4B44">
      <w:pPr>
        <w:rPr>
          <w:rFonts w:ascii="Times New Roman" w:hAnsi="Times New Roman" w:cs="Times New Roman"/>
          <w:sz w:val="24"/>
          <w:szCs w:val="24"/>
        </w:rPr>
      </w:pPr>
      <w:r w:rsidRPr="005B4B44">
        <w:rPr>
          <w:rFonts w:ascii="Times New Roman" w:hAnsi="Times New Roman" w:cs="Times New Roman"/>
          <w:sz w:val="24"/>
          <w:szCs w:val="24"/>
        </w:rPr>
        <w:t xml:space="preserve">     В связи с передачей муниципальным образованием Никулинского сельсовета Татарского района полномочий по осуществлению в 2020 году внутреннего муниципального финансового  контроля органам местного самоуправления Татарского района</w:t>
      </w:r>
    </w:p>
    <w:p w:rsidR="005B4B44" w:rsidRPr="005B4B44" w:rsidRDefault="005B4B44" w:rsidP="005B4B44">
      <w:pPr>
        <w:rPr>
          <w:rFonts w:ascii="Times New Roman" w:hAnsi="Times New Roman" w:cs="Times New Roman"/>
          <w:sz w:val="24"/>
          <w:szCs w:val="24"/>
        </w:rPr>
      </w:pPr>
      <w:r w:rsidRPr="005B4B44">
        <w:rPr>
          <w:rFonts w:ascii="Times New Roman" w:hAnsi="Times New Roman" w:cs="Times New Roman"/>
          <w:sz w:val="24"/>
          <w:szCs w:val="24"/>
        </w:rPr>
        <w:t>отменить распоряжение администрации Никулинского  сельсовета   от 29.03.2019   № 8 «О назначении ответственного за осуществление внутреннего финансового контроля».</w:t>
      </w:r>
    </w:p>
    <w:p w:rsidR="005B4B44" w:rsidRPr="005B4B44" w:rsidRDefault="005B4B44" w:rsidP="005B4B44">
      <w:pPr>
        <w:rPr>
          <w:rFonts w:ascii="Times New Roman" w:hAnsi="Times New Roman" w:cs="Times New Roman"/>
          <w:sz w:val="24"/>
          <w:szCs w:val="24"/>
        </w:rPr>
      </w:pPr>
    </w:p>
    <w:p w:rsidR="005B4B44" w:rsidRPr="005B4B44" w:rsidRDefault="005B4B44" w:rsidP="005B4B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B4B44">
        <w:rPr>
          <w:rFonts w:ascii="Times New Roman" w:hAnsi="Times New Roman" w:cs="Times New Roman"/>
          <w:sz w:val="24"/>
          <w:szCs w:val="24"/>
        </w:rPr>
        <w:t>Глава Никулинского сельсовета</w:t>
      </w:r>
    </w:p>
    <w:p w:rsidR="005B4B44" w:rsidRPr="005B4B44" w:rsidRDefault="005B4B44" w:rsidP="005B4B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B4B44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                                             С.П. Сергиенко</w:t>
      </w:r>
    </w:p>
    <w:p w:rsidR="005B4B44" w:rsidRPr="005B4B44" w:rsidRDefault="005B4B44" w:rsidP="005B4B44">
      <w:pPr>
        <w:rPr>
          <w:rFonts w:ascii="Times New Roman" w:hAnsi="Times New Roman" w:cs="Times New Roman"/>
          <w:sz w:val="24"/>
          <w:szCs w:val="24"/>
        </w:rPr>
      </w:pPr>
    </w:p>
    <w:p w:rsidR="00BA40F6" w:rsidRDefault="005B4B44" w:rsidP="00BA40F6">
      <w:pPr>
        <w:autoSpaceDE w:val="0"/>
        <w:autoSpaceDN w:val="0"/>
        <w:adjustRightInd w:val="0"/>
        <w:spacing w:after="0" w:line="240" w:lineRule="auto"/>
        <w:jc w:val="center"/>
        <w:outlineLvl w:val="4"/>
        <w:rPr>
          <w:rFonts w:ascii="Times New Roman" w:hAnsi="Times New Roman" w:cs="Times New Roman"/>
          <w:b/>
          <w:bCs/>
          <w:sz w:val="24"/>
          <w:szCs w:val="24"/>
        </w:rPr>
      </w:pPr>
      <w:r w:rsidRPr="005B4B44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bookmarkStart w:id="0" w:name="Par64"/>
      <w:bookmarkEnd w:id="0"/>
      <w:r w:rsidR="00BA40F6" w:rsidRPr="005721FC">
        <w:rPr>
          <w:rFonts w:ascii="Times New Roman" w:hAnsi="Times New Roman" w:cs="Times New Roman"/>
          <w:b/>
          <w:bCs/>
          <w:sz w:val="24"/>
          <w:szCs w:val="24"/>
        </w:rPr>
        <w:t>АДМИНИСТРАЦИЯ НИКУЛИНСКОГО СЕЛЬСОВЕТА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4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>ТАТАРСКОГО РАЙОНА НОВОСИБИРСКОЙ ОБЛАСТИ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>РАСПОРЯЖЕНИЕ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 xml:space="preserve">от 28 февраля 2020 года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</w:t>
      </w:r>
      <w:r w:rsidRPr="005721FC">
        <w:rPr>
          <w:rFonts w:ascii="Times New Roman" w:hAnsi="Times New Roman" w:cs="Times New Roman"/>
          <w:b/>
          <w:bCs/>
          <w:sz w:val="24"/>
          <w:szCs w:val="24"/>
        </w:rPr>
        <w:t>N 5-1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>ОБ УТВЕРЖДЕНИИ НОРМАТИВОВ ФИНАНСОВЫХ ЗАТРАТ НА ОКАЗАНИЕ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>МУНИЦИПАЛЬНЫХ УСЛУГ, ОКАЗЫВАЕМЫХ МУНИЦИПАЛЬНЫМИ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>УЧРЕЖДЕНИЯМИ, ПОДВЕДОМСТВЕННЫМИ АДМИНИСТРАЦИИ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 xml:space="preserve">НИКУЛИНСКОГО СЕЛЬСОВЕТА ТАТАРСКОГО РАЙОНА  НОВОСИБИРСКОЙ ОБЛАСТИ, 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 xml:space="preserve">ЗА СЧЕТ СРЕДСТВ МЕСТНОГО 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 xml:space="preserve">БЮДЖЕТА НИКУЛИНСКОГО СЕЛЬСОВЕТА ТАТАРСКОГО РАЙОНА НОВОСИБИРСКОЙ ОБЛАСТИ 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17" w:history="1">
        <w:r w:rsidRPr="005721FC">
          <w:rPr>
            <w:rFonts w:ascii="Times New Roman" w:hAnsi="Times New Roman" w:cs="Times New Roman"/>
            <w:color w:val="0000FF"/>
            <w:sz w:val="24"/>
            <w:szCs w:val="24"/>
          </w:rPr>
          <w:t>статьей 69.2</w:t>
        </w:r>
      </w:hyperlink>
      <w:r w:rsidRPr="005721FC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Уставом Никулинского сельсовета Татарского района Новосибирской области:</w:t>
      </w:r>
    </w:p>
    <w:p w:rsidR="00BA40F6" w:rsidRPr="005721FC" w:rsidRDefault="00BA40F6" w:rsidP="00BA40F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 xml:space="preserve">1. Утвердить прилагаемые </w:t>
      </w:r>
      <w:hyperlink w:anchor="Par32" w:history="1">
        <w:r w:rsidRPr="005721FC">
          <w:rPr>
            <w:rFonts w:ascii="Times New Roman" w:hAnsi="Times New Roman" w:cs="Times New Roman"/>
            <w:color w:val="0000FF"/>
            <w:sz w:val="24"/>
            <w:szCs w:val="24"/>
          </w:rPr>
          <w:t>нормативы</w:t>
        </w:r>
      </w:hyperlink>
      <w:r w:rsidRPr="005721FC">
        <w:rPr>
          <w:rFonts w:ascii="Times New Roman" w:hAnsi="Times New Roman" w:cs="Times New Roman"/>
          <w:sz w:val="24"/>
          <w:szCs w:val="24"/>
        </w:rPr>
        <w:t xml:space="preserve"> финансовых затрат на оказание муниципальных услуг, оказываемых муниципальными учреждениями, подведомственными администрации Никулинского сельсовета Татарского района Новосибирской области, за счет средств местного бюджета Никулинского сельсовета Татарского района Новосибирской области.</w:t>
      </w:r>
    </w:p>
    <w:p w:rsidR="00BA40F6" w:rsidRPr="005721FC" w:rsidRDefault="00BA40F6" w:rsidP="00BA40F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lastRenderedPageBreak/>
        <w:t>2. Настоящее распоряжение  вступает в силу с 01.01.2020.</w:t>
      </w:r>
    </w:p>
    <w:p w:rsidR="00BA40F6" w:rsidRPr="005721FC" w:rsidRDefault="00BA40F6" w:rsidP="00BA40F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>3. Контроль за исполнением настоящего приказа оставляю за собой.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>Глава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 xml:space="preserve">Никулинского сельсовета Татарского района </w:t>
      </w:r>
    </w:p>
    <w:p w:rsidR="00BA40F6" w:rsidRPr="005721FC" w:rsidRDefault="00BA40F6" w:rsidP="00BA40F6">
      <w:pPr>
        <w:tabs>
          <w:tab w:val="left" w:pos="6045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>Новосибирской области</w:t>
      </w:r>
      <w:r>
        <w:rPr>
          <w:rFonts w:ascii="Times New Roman" w:hAnsi="Times New Roman" w:cs="Times New Roman"/>
          <w:sz w:val="24"/>
          <w:szCs w:val="24"/>
        </w:rPr>
        <w:tab/>
        <w:t>С.П. Сергиенко</w:t>
      </w: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5721FC">
        <w:rPr>
          <w:rFonts w:ascii="Times New Roman" w:hAnsi="Times New Roman" w:cs="Times New Roman"/>
          <w:sz w:val="24"/>
          <w:szCs w:val="24"/>
        </w:rPr>
        <w:t>тверждены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>распоряжением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 xml:space="preserve">Никулинского сельсовета Татарского района 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721FC">
        <w:rPr>
          <w:rFonts w:ascii="Times New Roman" w:hAnsi="Times New Roman" w:cs="Times New Roman"/>
          <w:sz w:val="24"/>
          <w:szCs w:val="24"/>
        </w:rPr>
        <w:t>от 28.02.2020 N 5-1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32"/>
      <w:bookmarkEnd w:id="1"/>
      <w:r w:rsidRPr="005721FC">
        <w:rPr>
          <w:rFonts w:ascii="Times New Roman" w:hAnsi="Times New Roman" w:cs="Times New Roman"/>
          <w:b/>
          <w:bCs/>
          <w:sz w:val="24"/>
          <w:szCs w:val="24"/>
        </w:rPr>
        <w:t>НОРМАТИВЫ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>ФИНАНСОВЫХ ЗАТРАТ НА ОКАЗАНИЕ МУНИЦИПАЛЬНЫХ УСЛУГ,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>ОКАЗЫВАЕМЫХ МУНИЦИПАЛЬНЫМИ УЧРЕЖДЕНИЯМИ, ПОДВЕДОМСТВЕННЫМИ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>АДМИНИСТРАЦИИ НИКУЛИНСКОГО СЕЛЬСОВЕТА ТАТАРСКОГО РАЙОНА НОВОСИБИРСКОЙ ОБЛАСТИ,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5721FC">
        <w:rPr>
          <w:rFonts w:ascii="Times New Roman" w:hAnsi="Times New Roman" w:cs="Times New Roman"/>
          <w:b/>
          <w:bCs/>
          <w:sz w:val="24"/>
          <w:szCs w:val="24"/>
        </w:rPr>
        <w:t>ЗА СЧЕТ СРЕДСТВ МЕСТНОГО БЮДЖЕТА НИКУЛИНСКОГО  СЕЛЬСОВЕТА ТАТАРСКОГО РАЙОНА НОВОСИБИРСКОЙ ОБЛАСТИ</w:t>
      </w: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3"/>
        <w:gridCol w:w="2267"/>
      </w:tblGrid>
      <w:tr w:rsidR="001950B6" w:rsidRPr="005721FC" w:rsidTr="001950B6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Наименование нормативных затрат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Размер базовых нормативных затрат, тысяч рублей</w:t>
            </w:r>
          </w:p>
        </w:tc>
      </w:tr>
      <w:tr w:rsidR="001950B6" w:rsidRPr="005721FC" w:rsidTr="001950B6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Осуществление  деятельности</w:t>
            </w:r>
          </w:p>
        </w:tc>
      </w:tr>
      <w:tr w:rsidR="001950B6" w:rsidRPr="005721FC" w:rsidTr="001950B6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1. Затраты на оплату труда, в том числе начисления на выплаты по оплате труда работников, непосредственно связанных с оказанием муницпальной услуги, включая административно-управленческий персонал, в случаях, установленных стандартами услуги, включая страховые взносы в Пенсионный фонд Российской Федерации, Фонд социального страхования Российской Федерации и Федеральный фонд обязательного медицинского страхования,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актами, содержащими нормы трудового права 211+213+266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2396,800</w:t>
            </w:r>
          </w:p>
        </w:tc>
      </w:tr>
      <w:tr w:rsidR="001950B6" w:rsidRPr="005721FC" w:rsidTr="001950B6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2. Затраты на приобретение материальных запасов и особо ценного движимого имущества, потребляемых в процессе оказания муниципальной услуги (уголь, дрова) 343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75,900</w:t>
            </w:r>
          </w:p>
        </w:tc>
      </w:tr>
      <w:tr w:rsidR="001950B6" w:rsidRPr="005721FC" w:rsidTr="001950B6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4. Затраты на коммунальные услуги 223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1699,400</w:t>
            </w:r>
          </w:p>
        </w:tc>
      </w:tr>
      <w:tr w:rsidR="001950B6" w:rsidRPr="005721FC" w:rsidTr="001950B6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 xml:space="preserve">5. Затраты на приобретение услуг связи 221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17,700</w:t>
            </w:r>
          </w:p>
        </w:tc>
      </w:tr>
      <w:tr w:rsidR="001950B6" w:rsidRPr="005721FC" w:rsidTr="001950B6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 xml:space="preserve">6. Затраты на приобретение транспортных услуг 222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31,900</w:t>
            </w:r>
          </w:p>
        </w:tc>
      </w:tr>
      <w:tr w:rsidR="001950B6" w:rsidRPr="005721FC" w:rsidTr="001950B6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 Затраты на содержание объектов недвижимого имущества, в том числе арендные платежи 224+225+226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127,600</w:t>
            </w:r>
          </w:p>
        </w:tc>
      </w:tr>
      <w:tr w:rsidR="001950B6" w:rsidRPr="005721FC" w:rsidTr="001950B6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 xml:space="preserve">8. Затраты на прочие общехозяйственные нужды  310+346+349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950B6" w:rsidRPr="005721FC" w:rsidTr="001950B6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ИТОГО БАЗОВЫЕ НОРМАТИВНЫЕ ЗАТРАТЫ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0B6" w:rsidRPr="005721FC" w:rsidRDefault="001950B6" w:rsidP="00195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FC">
              <w:rPr>
                <w:rFonts w:ascii="Times New Roman" w:hAnsi="Times New Roman" w:cs="Times New Roman"/>
                <w:sz w:val="24"/>
                <w:szCs w:val="24"/>
              </w:rPr>
              <w:t>4349,300</w:t>
            </w:r>
          </w:p>
        </w:tc>
      </w:tr>
    </w:tbl>
    <w:p w:rsidR="001950B6" w:rsidRPr="005721FC" w:rsidRDefault="001950B6" w:rsidP="001950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950B6" w:rsidRPr="005721FC" w:rsidRDefault="001950B6" w:rsidP="001950B6">
      <w:pPr>
        <w:rPr>
          <w:rFonts w:ascii="Times New Roman" w:hAnsi="Times New Roman" w:cs="Times New Roman"/>
          <w:sz w:val="24"/>
          <w:szCs w:val="24"/>
        </w:rPr>
      </w:pPr>
    </w:p>
    <w:p w:rsidR="001950B6" w:rsidRPr="005B4B44" w:rsidRDefault="001950B6" w:rsidP="001950B6">
      <w:pPr>
        <w:autoSpaceDE w:val="0"/>
        <w:autoSpaceDN w:val="0"/>
        <w:adjustRightInd w:val="0"/>
        <w:spacing w:after="0" w:line="240" w:lineRule="auto"/>
        <w:outlineLvl w:val="4"/>
        <w:rPr>
          <w:rFonts w:ascii="Times New Roman" w:hAnsi="Times New Roman" w:cs="Times New Roman"/>
          <w:sz w:val="24"/>
          <w:szCs w:val="24"/>
        </w:rPr>
      </w:pPr>
    </w:p>
    <w:p w:rsidR="001950B6" w:rsidRPr="00385A1A" w:rsidRDefault="001950B6" w:rsidP="001950B6">
      <w:pPr>
        <w:rPr>
          <w:rFonts w:ascii="Times New Roman" w:hAnsi="Times New Roman" w:cs="Times New Roman"/>
          <w:sz w:val="24"/>
          <w:szCs w:val="24"/>
        </w:rPr>
      </w:pPr>
      <w:r w:rsidRPr="00385A1A">
        <w:rPr>
          <w:rFonts w:ascii="Times New Roman" w:hAnsi="Times New Roman" w:cs="Times New Roman"/>
          <w:sz w:val="24"/>
          <w:szCs w:val="24"/>
        </w:rPr>
        <w:t>Редактор  Н.А. Балышкова.  Наш адрес: с. Никулино, пер. Кооперативный 2    тел. (383)64-47-172, Тираж 20  экз.</w:t>
      </w:r>
    </w:p>
    <w:p w:rsidR="001950B6" w:rsidRPr="005B4B44" w:rsidRDefault="001950B6" w:rsidP="001950B6">
      <w:pPr>
        <w:rPr>
          <w:rFonts w:ascii="Times New Roman" w:hAnsi="Times New Roman" w:cs="Times New Roman"/>
          <w:sz w:val="24"/>
          <w:szCs w:val="24"/>
        </w:rPr>
      </w:pP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A40F6" w:rsidRPr="005721FC" w:rsidRDefault="00BA40F6" w:rsidP="00BA4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BA40F6" w:rsidRDefault="00BA40F6" w:rsidP="00BA40F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137C7E" w:rsidRPr="005B4B44" w:rsidRDefault="00BA40F6" w:rsidP="001950B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  <w:r w:rsidR="001950B6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1950B6" w:rsidRPr="005B4B44" w:rsidRDefault="001950B6">
      <w:pPr>
        <w:rPr>
          <w:rFonts w:ascii="Times New Roman" w:hAnsi="Times New Roman" w:cs="Times New Roman"/>
          <w:sz w:val="24"/>
          <w:szCs w:val="24"/>
        </w:rPr>
      </w:pPr>
    </w:p>
    <w:sectPr w:rsidR="001950B6" w:rsidRPr="005B4B44" w:rsidSect="00137C7E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5E31" w:rsidRDefault="00A25E31" w:rsidP="005B4B44">
      <w:pPr>
        <w:spacing w:after="0" w:line="240" w:lineRule="auto"/>
      </w:pPr>
      <w:r>
        <w:separator/>
      </w:r>
    </w:p>
  </w:endnote>
  <w:endnote w:type="continuationSeparator" w:id="1">
    <w:p w:rsidR="00A25E31" w:rsidRDefault="00A25E31" w:rsidP="005B4B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973301"/>
      <w:docPartObj>
        <w:docPartGallery w:val="Page Numbers (Bottom of Page)"/>
        <w:docPartUnique/>
      </w:docPartObj>
    </w:sdtPr>
    <w:sdtContent>
      <w:p w:rsidR="001950B6" w:rsidRDefault="001950B6">
        <w:pPr>
          <w:pStyle w:val="a9"/>
          <w:jc w:val="right"/>
        </w:pPr>
        <w:fldSimple w:instr=" PAGE   \* MERGEFORMAT ">
          <w:r w:rsidR="00832E59">
            <w:rPr>
              <w:noProof/>
            </w:rPr>
            <w:t>25</w:t>
          </w:r>
        </w:fldSimple>
      </w:p>
    </w:sdtContent>
  </w:sdt>
  <w:p w:rsidR="001950B6" w:rsidRDefault="001950B6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5E31" w:rsidRDefault="00A25E31" w:rsidP="005B4B44">
      <w:pPr>
        <w:spacing w:after="0" w:line="240" w:lineRule="auto"/>
      </w:pPr>
      <w:r>
        <w:separator/>
      </w:r>
    </w:p>
  </w:footnote>
  <w:footnote w:type="continuationSeparator" w:id="1">
    <w:p w:rsidR="00A25E31" w:rsidRDefault="00A25E31" w:rsidP="005B4B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75416D"/>
    <w:multiLevelType w:val="hybridMultilevel"/>
    <w:tmpl w:val="4D5639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F44126"/>
    <w:multiLevelType w:val="hybridMultilevel"/>
    <w:tmpl w:val="21F63304"/>
    <w:lvl w:ilvl="0" w:tplc="B7B2A27C">
      <w:start w:val="1"/>
      <w:numFmt w:val="decimal"/>
      <w:lvlText w:val="%1."/>
      <w:lvlJc w:val="left"/>
      <w:pPr>
        <w:ind w:left="766" w:hanging="360"/>
      </w:pPr>
      <w:rPr>
        <w:rFonts w:ascii="Arial" w:hAnsi="Aria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86" w:hanging="360"/>
      </w:pPr>
    </w:lvl>
    <w:lvl w:ilvl="2" w:tplc="0419001B" w:tentative="1">
      <w:start w:val="1"/>
      <w:numFmt w:val="lowerRoman"/>
      <w:lvlText w:val="%3."/>
      <w:lvlJc w:val="right"/>
      <w:pPr>
        <w:ind w:left="2206" w:hanging="180"/>
      </w:pPr>
    </w:lvl>
    <w:lvl w:ilvl="3" w:tplc="0419000F" w:tentative="1">
      <w:start w:val="1"/>
      <w:numFmt w:val="decimal"/>
      <w:lvlText w:val="%4."/>
      <w:lvlJc w:val="left"/>
      <w:pPr>
        <w:ind w:left="2926" w:hanging="360"/>
      </w:pPr>
    </w:lvl>
    <w:lvl w:ilvl="4" w:tplc="04190019" w:tentative="1">
      <w:start w:val="1"/>
      <w:numFmt w:val="lowerLetter"/>
      <w:lvlText w:val="%5."/>
      <w:lvlJc w:val="left"/>
      <w:pPr>
        <w:ind w:left="3646" w:hanging="360"/>
      </w:pPr>
    </w:lvl>
    <w:lvl w:ilvl="5" w:tplc="0419001B" w:tentative="1">
      <w:start w:val="1"/>
      <w:numFmt w:val="lowerRoman"/>
      <w:lvlText w:val="%6."/>
      <w:lvlJc w:val="right"/>
      <w:pPr>
        <w:ind w:left="4366" w:hanging="180"/>
      </w:pPr>
    </w:lvl>
    <w:lvl w:ilvl="6" w:tplc="0419000F" w:tentative="1">
      <w:start w:val="1"/>
      <w:numFmt w:val="decimal"/>
      <w:lvlText w:val="%7."/>
      <w:lvlJc w:val="left"/>
      <w:pPr>
        <w:ind w:left="5086" w:hanging="360"/>
      </w:pPr>
    </w:lvl>
    <w:lvl w:ilvl="7" w:tplc="04190019" w:tentative="1">
      <w:start w:val="1"/>
      <w:numFmt w:val="lowerLetter"/>
      <w:lvlText w:val="%8."/>
      <w:lvlJc w:val="left"/>
      <w:pPr>
        <w:ind w:left="5806" w:hanging="360"/>
      </w:pPr>
    </w:lvl>
    <w:lvl w:ilvl="8" w:tplc="0419001B" w:tentative="1">
      <w:start w:val="1"/>
      <w:numFmt w:val="lowerRoman"/>
      <w:lvlText w:val="%9."/>
      <w:lvlJc w:val="right"/>
      <w:pPr>
        <w:ind w:left="652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557F5"/>
    <w:rsid w:val="00014957"/>
    <w:rsid w:val="000176E5"/>
    <w:rsid w:val="0004357A"/>
    <w:rsid w:val="00056EC2"/>
    <w:rsid w:val="00076043"/>
    <w:rsid w:val="000A52DA"/>
    <w:rsid w:val="000A59AE"/>
    <w:rsid w:val="0010331C"/>
    <w:rsid w:val="00111FD1"/>
    <w:rsid w:val="0013407F"/>
    <w:rsid w:val="00137C7E"/>
    <w:rsid w:val="001623F3"/>
    <w:rsid w:val="00173181"/>
    <w:rsid w:val="001933CF"/>
    <w:rsid w:val="001950B6"/>
    <w:rsid w:val="00197B78"/>
    <w:rsid w:val="001A7C16"/>
    <w:rsid w:val="001D6A45"/>
    <w:rsid w:val="001E4569"/>
    <w:rsid w:val="002012C1"/>
    <w:rsid w:val="00205B3B"/>
    <w:rsid w:val="00206380"/>
    <w:rsid w:val="00217DC1"/>
    <w:rsid w:val="0029173C"/>
    <w:rsid w:val="00297241"/>
    <w:rsid w:val="002B4C0D"/>
    <w:rsid w:val="003035BB"/>
    <w:rsid w:val="00354493"/>
    <w:rsid w:val="00365F5E"/>
    <w:rsid w:val="003663B2"/>
    <w:rsid w:val="003717E1"/>
    <w:rsid w:val="003D65D9"/>
    <w:rsid w:val="00406340"/>
    <w:rsid w:val="004138E0"/>
    <w:rsid w:val="0042723A"/>
    <w:rsid w:val="00466BC0"/>
    <w:rsid w:val="00473294"/>
    <w:rsid w:val="004A34E6"/>
    <w:rsid w:val="004B20D1"/>
    <w:rsid w:val="004B27A0"/>
    <w:rsid w:val="004B55A5"/>
    <w:rsid w:val="004E2611"/>
    <w:rsid w:val="00503F59"/>
    <w:rsid w:val="0054709A"/>
    <w:rsid w:val="005826C5"/>
    <w:rsid w:val="00593795"/>
    <w:rsid w:val="005A11E5"/>
    <w:rsid w:val="005B4B44"/>
    <w:rsid w:val="005E07AD"/>
    <w:rsid w:val="005E0D82"/>
    <w:rsid w:val="005F54F2"/>
    <w:rsid w:val="00660123"/>
    <w:rsid w:val="0067326D"/>
    <w:rsid w:val="00673F3B"/>
    <w:rsid w:val="006A062A"/>
    <w:rsid w:val="006A7330"/>
    <w:rsid w:val="006A7E8E"/>
    <w:rsid w:val="006B49FD"/>
    <w:rsid w:val="00721CF5"/>
    <w:rsid w:val="00731128"/>
    <w:rsid w:val="00740C9D"/>
    <w:rsid w:val="00761D6B"/>
    <w:rsid w:val="007A5AC3"/>
    <w:rsid w:val="007B28FC"/>
    <w:rsid w:val="007C4B7B"/>
    <w:rsid w:val="007D5F8C"/>
    <w:rsid w:val="007F0CE0"/>
    <w:rsid w:val="007F6734"/>
    <w:rsid w:val="00831B5B"/>
    <w:rsid w:val="00832E59"/>
    <w:rsid w:val="0086018A"/>
    <w:rsid w:val="00865171"/>
    <w:rsid w:val="008A3C98"/>
    <w:rsid w:val="008E2C90"/>
    <w:rsid w:val="00902121"/>
    <w:rsid w:val="00914EB2"/>
    <w:rsid w:val="0093674C"/>
    <w:rsid w:val="00940949"/>
    <w:rsid w:val="0095558A"/>
    <w:rsid w:val="009631FD"/>
    <w:rsid w:val="0098528D"/>
    <w:rsid w:val="009B5E61"/>
    <w:rsid w:val="009C5171"/>
    <w:rsid w:val="00A04EC1"/>
    <w:rsid w:val="00A13C43"/>
    <w:rsid w:val="00A25E31"/>
    <w:rsid w:val="00A30001"/>
    <w:rsid w:val="00A328FA"/>
    <w:rsid w:val="00A36CC0"/>
    <w:rsid w:val="00A43902"/>
    <w:rsid w:val="00A65BB3"/>
    <w:rsid w:val="00A96D48"/>
    <w:rsid w:val="00AA00D9"/>
    <w:rsid w:val="00AA237C"/>
    <w:rsid w:val="00AE2125"/>
    <w:rsid w:val="00AF67F1"/>
    <w:rsid w:val="00B077F5"/>
    <w:rsid w:val="00B25702"/>
    <w:rsid w:val="00B45740"/>
    <w:rsid w:val="00B626B6"/>
    <w:rsid w:val="00B6307B"/>
    <w:rsid w:val="00BA40F6"/>
    <w:rsid w:val="00C05A98"/>
    <w:rsid w:val="00C16080"/>
    <w:rsid w:val="00C36233"/>
    <w:rsid w:val="00C439EA"/>
    <w:rsid w:val="00C71802"/>
    <w:rsid w:val="00C761B2"/>
    <w:rsid w:val="00CB385A"/>
    <w:rsid w:val="00CB6351"/>
    <w:rsid w:val="00D21569"/>
    <w:rsid w:val="00D242F9"/>
    <w:rsid w:val="00D470F8"/>
    <w:rsid w:val="00D62030"/>
    <w:rsid w:val="00D74EEB"/>
    <w:rsid w:val="00DC464E"/>
    <w:rsid w:val="00E10AE5"/>
    <w:rsid w:val="00E64012"/>
    <w:rsid w:val="00EE6C8B"/>
    <w:rsid w:val="00F05C0B"/>
    <w:rsid w:val="00F20A88"/>
    <w:rsid w:val="00F24B26"/>
    <w:rsid w:val="00F34C13"/>
    <w:rsid w:val="00F426A2"/>
    <w:rsid w:val="00F557F5"/>
    <w:rsid w:val="00FB12E3"/>
    <w:rsid w:val="00FB61C2"/>
    <w:rsid w:val="00FC061F"/>
    <w:rsid w:val="00FC21BB"/>
    <w:rsid w:val="00FC28E2"/>
    <w:rsid w:val="00FC377D"/>
    <w:rsid w:val="00FE23DB"/>
    <w:rsid w:val="00FE3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C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57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F557F5"/>
  </w:style>
  <w:style w:type="character" w:customStyle="1" w:styleId="apple-converted-space">
    <w:name w:val="apple-converted-space"/>
    <w:basedOn w:val="a0"/>
    <w:rsid w:val="00F557F5"/>
  </w:style>
  <w:style w:type="paragraph" w:styleId="a4">
    <w:name w:val="Balloon Text"/>
    <w:basedOn w:val="a"/>
    <w:link w:val="a5"/>
    <w:uiPriority w:val="99"/>
    <w:semiHidden/>
    <w:unhideWhenUsed/>
    <w:rsid w:val="00FE34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344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E3444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5B4B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5B4B44"/>
  </w:style>
  <w:style w:type="paragraph" w:styleId="a9">
    <w:name w:val="footer"/>
    <w:basedOn w:val="a"/>
    <w:link w:val="aa"/>
    <w:uiPriority w:val="99"/>
    <w:unhideWhenUsed/>
    <w:rsid w:val="005B4B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B4B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30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pravo.minjust.ru:8080/bigs/showDocument.html?id=B11798FF-43B9-49DB-B06C-4223F9D555E2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ravo.minjust.ru:8080/bigs/showDocument.html?id=96E20C02-1B12-465A-B64C-24AA92270007" TargetMode="External"/><Relationship Id="rId17" Type="http://schemas.openxmlformats.org/officeDocument/2006/relationships/hyperlink" Target="consultantplus://offline/ref=17B063563C9080250AEBCDD72C5C15F2B721986578A6CB18CA529B3868116DC3A65AA7D8CE708AD225CB0974466E52E86BFC96DF1EEBH8EBJ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ravo.minjust.ru:8080/bigs/showDocument.html?id=B11798FF-43B9-49DB-B06C-4223F9D555E2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avo.minjust.ru:8080/bigs/showDocument.html?id=96E20C02-1B12-465A-B64C-24AA9227000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ravo.minjust.ru:8080/bigs/showDocument.html?id=E3582471-B8B8-4D69-B4C4-3DF3F904EEA0" TargetMode="External"/><Relationship Id="rId10" Type="http://schemas.openxmlformats.org/officeDocument/2006/relationships/hyperlink" Target="http://pravo.minjust.ru:8080/bigs/showDocument.html?id=96E20C02-1B12-465A-B64C-24AA92270007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pravo.minjust.ru:8080/bigs/showDocument.html?id=E3582471-B8B8-4D69-B4C4-3DF3F904EEA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2F77A-CD47-44FA-97F2-C0DFBB86A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11340</Words>
  <Characters>64641</Characters>
  <Application>Microsoft Office Word</Application>
  <DocSecurity>0</DocSecurity>
  <Lines>538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75830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Никулино</cp:lastModifiedBy>
  <cp:revision>14</cp:revision>
  <cp:lastPrinted>2020-03-13T08:58:00Z</cp:lastPrinted>
  <dcterms:created xsi:type="dcterms:W3CDTF">2020-03-10T02:45:00Z</dcterms:created>
  <dcterms:modified xsi:type="dcterms:W3CDTF">2020-03-13T09:00:00Z</dcterms:modified>
</cp:coreProperties>
</file>